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D7777" w14:textId="7B3E2A17" w:rsidR="008C3D6F" w:rsidRPr="00207615" w:rsidRDefault="008C3D6F" w:rsidP="008C3D6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106bis-e</w:t>
      </w:r>
      <w:r w:rsidRPr="00207615">
        <w:rPr>
          <w:rFonts w:cs="Arial"/>
          <w:sz w:val="24"/>
          <w:szCs w:val="24"/>
        </w:rPr>
        <w:tab/>
      </w:r>
      <w:r w:rsidRPr="004E3B8E">
        <w:rPr>
          <w:rFonts w:cs="Arial"/>
          <w:color w:val="000000"/>
          <w:sz w:val="24"/>
          <w:szCs w:val="24"/>
        </w:rPr>
        <w:t>R4-</w:t>
      </w:r>
      <w:r>
        <w:rPr>
          <w:rFonts w:cs="Arial"/>
          <w:color w:val="000000"/>
          <w:sz w:val="24"/>
          <w:szCs w:val="24"/>
        </w:rPr>
        <w:t>230</w:t>
      </w:r>
      <w:r w:rsidR="002040A0">
        <w:rPr>
          <w:rFonts w:cs="Arial"/>
          <w:sz w:val="24"/>
          <w:szCs w:val="24"/>
        </w:rPr>
        <w:t>5671</w:t>
      </w:r>
    </w:p>
    <w:p w14:paraId="533CCA26" w14:textId="77777777" w:rsidR="008C3D6F" w:rsidRPr="00C51EC1" w:rsidRDefault="008C3D6F" w:rsidP="008C3D6F">
      <w:pPr>
        <w:pStyle w:val="Header"/>
        <w:rPr>
          <w:rFonts w:eastAsia="SimSun"/>
          <w:sz w:val="24"/>
          <w:szCs w:val="24"/>
          <w:lang w:eastAsia="zh-CN"/>
        </w:rPr>
      </w:pPr>
      <w:r>
        <w:rPr>
          <w:rFonts w:eastAsia="SimSun"/>
          <w:sz w:val="24"/>
          <w:szCs w:val="24"/>
          <w:lang w:eastAsia="zh-CN"/>
        </w:rPr>
        <w:t>Electronic meeting, Apr 17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EF5E9D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C5E34">
        <w:rPr>
          <w:rFonts w:ascii="Arial" w:hAnsi="Arial"/>
          <w:sz w:val="24"/>
          <w:lang w:val="en-US"/>
        </w:rPr>
        <w:t>5</w:t>
      </w:r>
      <w:r w:rsidR="00F552C4" w:rsidRPr="003076A2">
        <w:rPr>
          <w:rFonts w:ascii="Arial" w:hAnsi="Arial"/>
          <w:sz w:val="24"/>
          <w:lang w:val="en-US"/>
        </w:rPr>
        <w:t>.</w:t>
      </w:r>
      <w:r w:rsidR="004933DF" w:rsidRPr="003076A2">
        <w:rPr>
          <w:rFonts w:ascii="Arial" w:hAnsi="Arial"/>
          <w:sz w:val="24"/>
          <w:lang w:val="en-US"/>
        </w:rPr>
        <w:t>2</w:t>
      </w:r>
      <w:r w:rsidR="00EC5E34">
        <w:rPr>
          <w:rFonts w:ascii="Arial" w:hAnsi="Arial"/>
          <w:sz w:val="24"/>
          <w:lang w:val="en-US"/>
        </w:rPr>
        <w:t>3</w:t>
      </w:r>
      <w:r w:rsidR="00691AEC" w:rsidRPr="003076A2">
        <w:rPr>
          <w:rFonts w:ascii="Arial" w:hAnsi="Arial"/>
          <w:sz w:val="24"/>
          <w:lang w:val="en-US"/>
        </w:rPr>
        <w:t>.</w:t>
      </w:r>
      <w:r w:rsidR="00EC5E34">
        <w:rPr>
          <w:rFonts w:ascii="Arial" w:hAnsi="Arial"/>
          <w:sz w:val="24"/>
          <w:lang w:val="en-US"/>
        </w:rPr>
        <w:t>3</w:t>
      </w:r>
      <w:r w:rsidR="00F552C4" w:rsidRPr="003076A2">
        <w:rPr>
          <w:rFonts w:ascii="Arial" w:hAnsi="Arial"/>
          <w:sz w:val="24"/>
          <w:lang w:val="en-US"/>
        </w:rPr>
        <w:t>.</w:t>
      </w:r>
      <w:r w:rsidR="009F332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6C487C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5D3D">
        <w:rPr>
          <w:rFonts w:ascii="Arial" w:hAnsi="Arial"/>
          <w:sz w:val="24"/>
          <w:lang w:val="en-US"/>
        </w:rPr>
        <w:t>On</w:t>
      </w:r>
      <w:r w:rsidR="00357A04">
        <w:rPr>
          <w:rFonts w:ascii="Arial" w:hAnsi="Arial"/>
          <w:sz w:val="24"/>
          <w:lang w:val="en-US"/>
        </w:rPr>
        <w:t xml:space="preserve"> </w:t>
      </w:r>
      <w:r w:rsidR="00CC5D3D">
        <w:rPr>
          <w:rFonts w:ascii="Arial" w:hAnsi="Arial"/>
          <w:sz w:val="24"/>
          <w:lang w:val="en-US"/>
        </w:rPr>
        <w:t>requirements for SL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09519359" w14:textId="15A3CE58" w:rsidR="006C5B58" w:rsidRDefault="003D2D14" w:rsidP="001A0C3A">
      <w:pPr>
        <w:pStyle w:val="Caption"/>
        <w:spacing w:after="180"/>
        <w:rPr>
          <w:b w:val="0"/>
          <w:bCs/>
          <w:sz w:val="22"/>
          <w:szCs w:val="22"/>
        </w:rPr>
      </w:pPr>
      <w:r w:rsidRPr="00D1210E">
        <w:rPr>
          <w:b w:val="0"/>
          <w:bCs/>
          <w:sz w:val="22"/>
          <w:szCs w:val="22"/>
          <w:lang w:val="en-US"/>
        </w:rPr>
        <w:t xml:space="preserve">RAN4 </w:t>
      </w:r>
      <w:r w:rsidR="0029180C" w:rsidRPr="00D1210E">
        <w:rPr>
          <w:b w:val="0"/>
          <w:bCs/>
          <w:sz w:val="22"/>
          <w:szCs w:val="22"/>
          <w:lang w:val="en-US"/>
        </w:rPr>
        <w:t>started discussing requirements for the Rel-18</w:t>
      </w:r>
      <w:r w:rsidR="00D13763" w:rsidRPr="00D1210E">
        <w:rPr>
          <w:b w:val="0"/>
          <w:bCs/>
          <w:sz w:val="22"/>
          <w:szCs w:val="22"/>
          <w:lang w:val="en-US"/>
        </w:rPr>
        <w:t xml:space="preserve"> WI on expanded and improved NR positioning in RAN4#106 [1].</w:t>
      </w:r>
      <w:r w:rsidR="00F37598">
        <w:rPr>
          <w:b w:val="0"/>
          <w:bCs/>
          <w:sz w:val="22"/>
          <w:szCs w:val="22"/>
          <w:lang w:val="en-US"/>
        </w:rPr>
        <w:t xml:space="preserve"> </w:t>
      </w:r>
      <w:r w:rsidR="00D1210E">
        <w:rPr>
          <w:b w:val="0"/>
          <w:bCs/>
          <w:sz w:val="22"/>
          <w:szCs w:val="22"/>
        </w:rPr>
        <w:t>I</w:t>
      </w:r>
      <w:r w:rsidR="00484D15" w:rsidRPr="00D1210E">
        <w:rPr>
          <w:b w:val="0"/>
          <w:bCs/>
          <w:sz w:val="22"/>
          <w:szCs w:val="22"/>
        </w:rPr>
        <w:t xml:space="preserve">nitial agreements regarding the scope of </w:t>
      </w:r>
      <w:r w:rsidR="00A76902">
        <w:rPr>
          <w:b w:val="0"/>
          <w:bCs/>
          <w:sz w:val="22"/>
          <w:szCs w:val="22"/>
        </w:rPr>
        <w:t xml:space="preserve">RAN4 </w:t>
      </w:r>
      <w:r w:rsidR="00484D15" w:rsidRPr="00D1210E">
        <w:rPr>
          <w:b w:val="0"/>
          <w:bCs/>
          <w:sz w:val="22"/>
          <w:szCs w:val="22"/>
        </w:rPr>
        <w:t xml:space="preserve">work </w:t>
      </w:r>
      <w:r w:rsidR="001A0C3A">
        <w:rPr>
          <w:b w:val="0"/>
          <w:bCs/>
          <w:sz w:val="22"/>
          <w:szCs w:val="22"/>
        </w:rPr>
        <w:t>related to SL positioning</w:t>
      </w:r>
      <w:r w:rsidR="00A76902">
        <w:rPr>
          <w:b w:val="0"/>
          <w:bCs/>
          <w:sz w:val="22"/>
          <w:szCs w:val="22"/>
        </w:rPr>
        <w:t xml:space="preserve"> </w:t>
      </w:r>
      <w:r w:rsidR="00D1210E">
        <w:rPr>
          <w:b w:val="0"/>
          <w:bCs/>
          <w:sz w:val="22"/>
          <w:szCs w:val="22"/>
        </w:rPr>
        <w:t>are listed below for reference</w:t>
      </w:r>
      <w:r w:rsidR="00484D15" w:rsidRPr="00D1210E">
        <w:rPr>
          <w:b w:val="0"/>
          <w:bCs/>
          <w:sz w:val="22"/>
          <w:szCs w:val="22"/>
        </w:rPr>
        <w:t>.</w:t>
      </w:r>
    </w:p>
    <w:p w14:paraId="4E62FE0E" w14:textId="079837B4" w:rsidR="00F37598" w:rsidRPr="00F37598" w:rsidRDefault="00F37598" w:rsidP="00F37598">
      <w:pPr>
        <w:rPr>
          <w:sz w:val="22"/>
          <w:szCs w:val="22"/>
          <w:lang w:val="en-US"/>
        </w:rPr>
      </w:pPr>
      <w:r w:rsidRPr="00F37598">
        <w:rPr>
          <w:sz w:val="22"/>
          <w:szCs w:val="22"/>
          <w:lang w:val="en-US"/>
        </w:rPr>
        <w:t>In this brief paper we provide fu</w:t>
      </w:r>
      <w:r w:rsidR="009C79FF">
        <w:rPr>
          <w:sz w:val="22"/>
          <w:szCs w:val="22"/>
          <w:lang w:val="en-US"/>
        </w:rPr>
        <w:t>r</w:t>
      </w:r>
      <w:r w:rsidRPr="00F37598">
        <w:rPr>
          <w:sz w:val="22"/>
          <w:szCs w:val="22"/>
          <w:lang w:val="en-US"/>
        </w:rPr>
        <w:t>ther proposals based on the RAN1 agreements reached to date.</w:t>
      </w:r>
    </w:p>
    <w:p w14:paraId="6A7415E0" w14:textId="77777777" w:rsidR="00F37598" w:rsidRDefault="00484D15">
      <w:pPr>
        <w:spacing w:after="0"/>
        <w:rPr>
          <w:szCs w:val="36"/>
          <w:lang w:val="en-US" w:eastAsia="zh-CN"/>
        </w:rPr>
      </w:pPr>
      <w:r w:rsidRPr="00170FF0">
        <w:rPr>
          <w:noProof/>
          <w:sz w:val="22"/>
          <w:szCs w:val="22"/>
        </w:rPr>
        <mc:AlternateContent>
          <mc:Choice Requires="wps">
            <w:drawing>
              <wp:inline distT="0" distB="0" distL="0" distR="0" wp14:anchorId="22660994" wp14:editId="3B0421C2">
                <wp:extent cx="6078220" cy="2219325"/>
                <wp:effectExtent l="0" t="0" r="1778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19325"/>
                        </a:xfrm>
                        <a:prstGeom prst="rect">
                          <a:avLst/>
                        </a:prstGeom>
                        <a:solidFill>
                          <a:srgbClr val="FFFFFF"/>
                        </a:solidFill>
                        <a:ln w="9525">
                          <a:solidFill>
                            <a:srgbClr val="000000"/>
                          </a:solidFill>
                          <a:miter lim="800000"/>
                          <a:headEnd/>
                          <a:tailEnd/>
                        </a:ln>
                      </wps:spPr>
                      <wps:txbx>
                        <w:txbxContent>
                          <w:p w14:paraId="5E59F986" w14:textId="77777777" w:rsidR="00484D15" w:rsidRPr="00050084" w:rsidRDefault="00484D15" w:rsidP="00484D15">
                            <w:pPr>
                              <w:rPr>
                                <w:b/>
                                <w:u w:val="single"/>
                                <w:lang w:val="en-US"/>
                              </w:rPr>
                            </w:pPr>
                            <w:r w:rsidRPr="00050084">
                              <w:rPr>
                                <w:b/>
                                <w:u w:val="single"/>
                                <w:lang w:val="en-US"/>
                              </w:rPr>
                              <w:t>Issue 2-1-1: Applicable frequency range (FR)</w:t>
                            </w:r>
                          </w:p>
                          <w:p w14:paraId="3CC66A1D" w14:textId="77777777" w:rsidR="00484D15" w:rsidRPr="00050084" w:rsidRDefault="00484D15" w:rsidP="00484D15">
                            <w:pPr>
                              <w:rPr>
                                <w:b/>
                                <w:bCs/>
                                <w:iCs/>
                                <w:u w:val="single"/>
                                <w:lang w:val="en-US"/>
                              </w:rPr>
                            </w:pPr>
                            <w:r w:rsidRPr="00050084">
                              <w:rPr>
                                <w:b/>
                                <w:bCs/>
                                <w:iCs/>
                                <w:u w:val="single"/>
                                <w:lang w:val="en-US"/>
                              </w:rPr>
                              <w:t>A</w:t>
                            </w:r>
                            <w:r w:rsidRPr="00050084">
                              <w:rPr>
                                <w:rFonts w:hint="eastAsia"/>
                                <w:b/>
                                <w:bCs/>
                                <w:iCs/>
                                <w:u w:val="single"/>
                                <w:lang w:val="en-US"/>
                              </w:rPr>
                              <w:t>greements</w:t>
                            </w:r>
                            <w:r w:rsidRPr="00050084">
                              <w:rPr>
                                <w:b/>
                                <w:bCs/>
                                <w:iCs/>
                                <w:u w:val="single"/>
                                <w:lang w:val="en-US"/>
                              </w:rPr>
                              <w:t xml:space="preserve"> (on-line session)</w:t>
                            </w:r>
                            <w:r w:rsidRPr="00050084">
                              <w:rPr>
                                <w:rFonts w:hint="eastAsia"/>
                                <w:i/>
                                <w:lang w:val="en-US"/>
                              </w:rPr>
                              <w:t>:</w:t>
                            </w:r>
                          </w:p>
                          <w:p w14:paraId="22E1AB9C" w14:textId="77777777" w:rsidR="00484D15" w:rsidRPr="00050084" w:rsidRDefault="00484D15" w:rsidP="00484D15">
                            <w:pPr>
                              <w:numPr>
                                <w:ilvl w:val="0"/>
                                <w:numId w:val="37"/>
                              </w:numPr>
                              <w:ind w:left="720"/>
                              <w:rPr>
                                <w:bCs/>
                                <w:lang w:val="en-US"/>
                              </w:rPr>
                            </w:pPr>
                            <w:r w:rsidRPr="00050084">
                              <w:rPr>
                                <w:bCs/>
                                <w:lang w:val="en-US"/>
                              </w:rPr>
                              <w:t>In Rel-18, RAN4 will discuss and define requirements for sidelink positioning in FR1 only.</w:t>
                            </w:r>
                          </w:p>
                          <w:p w14:paraId="468147AE" w14:textId="77777777" w:rsidR="00484D15" w:rsidRPr="00050084" w:rsidRDefault="00484D15" w:rsidP="00484D15">
                            <w:pPr>
                              <w:rPr>
                                <w:b/>
                                <w:bCs/>
                                <w:u w:val="single"/>
                              </w:rPr>
                            </w:pPr>
                            <w:r w:rsidRPr="00050084">
                              <w:rPr>
                                <w:b/>
                                <w:bCs/>
                                <w:u w:val="single"/>
                              </w:rPr>
                              <w:t>Issue 2-1-2: Applicable coverage scenarios:</w:t>
                            </w:r>
                          </w:p>
                          <w:p w14:paraId="68A7A70A" w14:textId="77777777" w:rsidR="00484D15" w:rsidRPr="00050084" w:rsidRDefault="00484D15" w:rsidP="00484D15">
                            <w:pPr>
                              <w:rPr>
                                <w:b/>
                                <w:bCs/>
                                <w:iCs/>
                                <w:u w:val="single"/>
                                <w:lang w:val="en-US"/>
                              </w:rPr>
                            </w:pPr>
                            <w:r w:rsidRPr="00050084">
                              <w:rPr>
                                <w:b/>
                                <w:bCs/>
                                <w:iCs/>
                                <w:u w:val="single"/>
                                <w:lang w:val="en-US"/>
                              </w:rPr>
                              <w:t>A</w:t>
                            </w:r>
                            <w:r w:rsidRPr="00050084">
                              <w:rPr>
                                <w:rFonts w:hint="eastAsia"/>
                                <w:b/>
                                <w:bCs/>
                                <w:iCs/>
                                <w:u w:val="single"/>
                                <w:lang w:val="en-US"/>
                              </w:rPr>
                              <w:t>greements</w:t>
                            </w:r>
                            <w:r w:rsidRPr="00050084">
                              <w:rPr>
                                <w:rFonts w:hint="eastAsia"/>
                                <w:i/>
                                <w:lang w:val="en-US"/>
                              </w:rPr>
                              <w:t>:</w:t>
                            </w:r>
                          </w:p>
                          <w:p w14:paraId="02C019C1" w14:textId="77777777" w:rsidR="00484D15" w:rsidRPr="00050084" w:rsidRDefault="00484D15" w:rsidP="00484D15">
                            <w:pPr>
                              <w:numPr>
                                <w:ilvl w:val="0"/>
                                <w:numId w:val="37"/>
                              </w:numPr>
                              <w:ind w:left="720"/>
                              <w:rPr>
                                <w:bCs/>
                                <w:lang w:val="en-US"/>
                              </w:rPr>
                            </w:pPr>
                            <w:r w:rsidRPr="00050084">
                              <w:rPr>
                                <w:lang w:val="en-US"/>
                              </w:rPr>
                              <w:t>RAN4 will prioritize requirements for SL positioning measurements performed by the UE only on the PC5.</w:t>
                            </w:r>
                          </w:p>
                          <w:p w14:paraId="1EA8C2E7" w14:textId="77777777" w:rsidR="00484D15" w:rsidRPr="00050084" w:rsidRDefault="00484D15" w:rsidP="00484D15">
                            <w:pPr>
                              <w:numPr>
                                <w:ilvl w:val="0"/>
                                <w:numId w:val="37"/>
                              </w:numPr>
                              <w:ind w:left="720"/>
                              <w:rPr>
                                <w:bCs/>
                                <w:lang w:val="en-US"/>
                              </w:rPr>
                            </w:pPr>
                            <w:r w:rsidRPr="00050084">
                              <w:rPr>
                                <w:bCs/>
                                <w:lang w:val="en-US"/>
                              </w:rPr>
                              <w:t>RAN4 to investigate whether the SL positioning measurement requirements will be defined in all or subset of the following coverage scenarios: in-coverage, out-of-</w:t>
                            </w:r>
                            <w:proofErr w:type="gramStart"/>
                            <w:r w:rsidRPr="00050084">
                              <w:rPr>
                                <w:bCs/>
                                <w:lang w:val="en-US"/>
                              </w:rPr>
                              <w:t>coverage</w:t>
                            </w:r>
                            <w:proofErr w:type="gramEnd"/>
                            <w:r w:rsidRPr="00050084">
                              <w:rPr>
                                <w:bCs/>
                                <w:lang w:val="en-US"/>
                              </w:rPr>
                              <w:t xml:space="preserve"> and partial coverage. </w:t>
                            </w:r>
                          </w:p>
                          <w:p w14:paraId="4B49DDD4" w14:textId="77777777" w:rsidR="00484D15" w:rsidRDefault="00484D15" w:rsidP="00484D15"/>
                        </w:txbxContent>
                      </wps:txbx>
                      <wps:bodyPr rot="0" vert="horz" wrap="square" lIns="91440" tIns="45720" rIns="91440" bIns="45720" anchor="t" anchorCtr="0">
                        <a:noAutofit/>
                      </wps:bodyPr>
                    </wps:wsp>
                  </a:graphicData>
                </a:graphic>
              </wp:inline>
            </w:drawing>
          </mc:Choice>
          <mc:Fallback>
            <w:pict>
              <v:shapetype w14:anchorId="22660994" id="_x0000_t202" coordsize="21600,21600" o:spt="202" path="m,l,21600r21600,l21600,xe">
                <v:stroke joinstyle="miter"/>
                <v:path gradientshapeok="t" o:connecttype="rect"/>
              </v:shapetype>
              <v:shape id="Text Box 2" o:spid="_x0000_s1026" type="#_x0000_t202" style="width:478.6pt;height:17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">
                <v:textbox>
                  <w:txbxContent>
                    <w:p w14:paraId="5E59F986" w14:textId="77777777" w:rsidR="00484D15" w:rsidRPr="00050084" w:rsidRDefault="00484D15" w:rsidP="00484D15">
                      <w:pPr>
                        <w:rPr>
                          <w:b/>
                          <w:u w:val="single"/>
                          <w:lang w:val="en-US"/>
                        </w:rPr>
                      </w:pPr>
                      <w:r w:rsidRPr="00050084">
                        <w:rPr>
                          <w:b/>
                          <w:u w:val="single"/>
                          <w:lang w:val="en-US"/>
                        </w:rPr>
                        <w:t>Issue 2-1-1: Applicable frequency range (FR)</w:t>
                      </w:r>
                    </w:p>
                    <w:p w14:paraId="3CC66A1D" w14:textId="77777777" w:rsidR="00484D15" w:rsidRPr="00050084" w:rsidRDefault="00484D15" w:rsidP="00484D15">
                      <w:pPr>
                        <w:rPr>
                          <w:b/>
                          <w:bCs/>
                          <w:iCs/>
                          <w:u w:val="single"/>
                          <w:lang w:val="en-US"/>
                        </w:rPr>
                      </w:pPr>
                      <w:r w:rsidRPr="00050084">
                        <w:rPr>
                          <w:b/>
                          <w:bCs/>
                          <w:iCs/>
                          <w:u w:val="single"/>
                          <w:lang w:val="en-US"/>
                        </w:rPr>
                        <w:t>A</w:t>
                      </w:r>
                      <w:r w:rsidRPr="00050084">
                        <w:rPr>
                          <w:rFonts w:hint="eastAsia"/>
                          <w:b/>
                          <w:bCs/>
                          <w:iCs/>
                          <w:u w:val="single"/>
                          <w:lang w:val="en-US"/>
                        </w:rPr>
                        <w:t>greements</w:t>
                      </w:r>
                      <w:r w:rsidRPr="00050084">
                        <w:rPr>
                          <w:b/>
                          <w:bCs/>
                          <w:iCs/>
                          <w:u w:val="single"/>
                          <w:lang w:val="en-US"/>
                        </w:rPr>
                        <w:t xml:space="preserve"> (on-line session)</w:t>
                      </w:r>
                      <w:r w:rsidRPr="00050084">
                        <w:rPr>
                          <w:rFonts w:hint="eastAsia"/>
                          <w:i/>
                          <w:lang w:val="en-US"/>
                        </w:rPr>
                        <w:t>:</w:t>
                      </w:r>
                    </w:p>
                    <w:p w14:paraId="22E1AB9C" w14:textId="77777777" w:rsidR="00484D15" w:rsidRPr="00050084" w:rsidRDefault="00484D15" w:rsidP="00484D15">
                      <w:pPr>
                        <w:numPr>
                          <w:ilvl w:val="0"/>
                          <w:numId w:val="37"/>
                        </w:numPr>
                        <w:ind w:left="720"/>
                        <w:rPr>
                          <w:bCs/>
                          <w:lang w:val="en-US"/>
                        </w:rPr>
                      </w:pPr>
                      <w:r w:rsidRPr="00050084">
                        <w:rPr>
                          <w:bCs/>
                          <w:lang w:val="en-US"/>
                        </w:rPr>
                        <w:t>In Rel-18, RAN4 will discuss and define requirements for sidelink positioning in FR1 only.</w:t>
                      </w:r>
                    </w:p>
                    <w:p w14:paraId="468147AE" w14:textId="77777777" w:rsidR="00484D15" w:rsidRPr="00050084" w:rsidRDefault="00484D15" w:rsidP="00484D15">
                      <w:pPr>
                        <w:rPr>
                          <w:b/>
                          <w:bCs/>
                          <w:u w:val="single"/>
                        </w:rPr>
                      </w:pPr>
                      <w:r w:rsidRPr="00050084">
                        <w:rPr>
                          <w:b/>
                          <w:bCs/>
                          <w:u w:val="single"/>
                        </w:rPr>
                        <w:t>Issue 2-1-2: Applicable coverage scenarios:</w:t>
                      </w:r>
                    </w:p>
                    <w:p w14:paraId="68A7A70A" w14:textId="77777777" w:rsidR="00484D15" w:rsidRPr="00050084" w:rsidRDefault="00484D15" w:rsidP="00484D15">
                      <w:pPr>
                        <w:rPr>
                          <w:b/>
                          <w:bCs/>
                          <w:iCs/>
                          <w:u w:val="single"/>
                          <w:lang w:val="en-US"/>
                        </w:rPr>
                      </w:pPr>
                      <w:r w:rsidRPr="00050084">
                        <w:rPr>
                          <w:b/>
                          <w:bCs/>
                          <w:iCs/>
                          <w:u w:val="single"/>
                          <w:lang w:val="en-US"/>
                        </w:rPr>
                        <w:t>A</w:t>
                      </w:r>
                      <w:r w:rsidRPr="00050084">
                        <w:rPr>
                          <w:rFonts w:hint="eastAsia"/>
                          <w:b/>
                          <w:bCs/>
                          <w:iCs/>
                          <w:u w:val="single"/>
                          <w:lang w:val="en-US"/>
                        </w:rPr>
                        <w:t>greements</w:t>
                      </w:r>
                      <w:r w:rsidRPr="00050084">
                        <w:rPr>
                          <w:rFonts w:hint="eastAsia"/>
                          <w:i/>
                          <w:lang w:val="en-US"/>
                        </w:rPr>
                        <w:t>:</w:t>
                      </w:r>
                    </w:p>
                    <w:p w14:paraId="02C019C1" w14:textId="77777777" w:rsidR="00484D15" w:rsidRPr="00050084" w:rsidRDefault="00484D15" w:rsidP="00484D15">
                      <w:pPr>
                        <w:numPr>
                          <w:ilvl w:val="0"/>
                          <w:numId w:val="37"/>
                        </w:numPr>
                        <w:ind w:left="720"/>
                        <w:rPr>
                          <w:bCs/>
                          <w:lang w:val="en-US"/>
                        </w:rPr>
                      </w:pPr>
                      <w:r w:rsidRPr="00050084">
                        <w:rPr>
                          <w:lang w:val="en-US"/>
                        </w:rPr>
                        <w:t>RAN4 will prioritize requirements for SL positioning measurements performed by the UE only on the PC5.</w:t>
                      </w:r>
                    </w:p>
                    <w:p w14:paraId="1EA8C2E7" w14:textId="77777777" w:rsidR="00484D15" w:rsidRPr="00050084" w:rsidRDefault="00484D15" w:rsidP="00484D15">
                      <w:pPr>
                        <w:numPr>
                          <w:ilvl w:val="0"/>
                          <w:numId w:val="37"/>
                        </w:numPr>
                        <w:ind w:left="720"/>
                        <w:rPr>
                          <w:bCs/>
                          <w:lang w:val="en-US"/>
                        </w:rPr>
                      </w:pPr>
                      <w:r w:rsidRPr="00050084">
                        <w:rPr>
                          <w:bCs/>
                          <w:lang w:val="en-US"/>
                        </w:rPr>
                        <w:t xml:space="preserve">RAN4 to investigate whether the SL positioning measurement requirements will be defined in all or subset of the following coverage scenarios: in-coverage, out-of-coverage and partial coverage. </w:t>
                      </w:r>
                    </w:p>
                    <w:p w14:paraId="4B49DDD4" w14:textId="77777777" w:rsidR="00484D15" w:rsidRDefault="00484D15" w:rsidP="00484D15"/>
                  </w:txbxContent>
                </v:textbox>
                <w10:anchorlock/>
              </v:shape>
            </w:pict>
          </mc:Fallback>
        </mc:AlternateContent>
      </w:r>
    </w:p>
    <w:p w14:paraId="604067E4" w14:textId="5741F48F" w:rsidR="00B50446" w:rsidRDefault="00B50446">
      <w:pPr>
        <w:spacing w:after="0"/>
        <w:rPr>
          <w:rFonts w:ascii="Arial" w:hAnsi="Arial"/>
          <w:sz w:val="36"/>
          <w:szCs w:val="36"/>
          <w:lang w:val="en-US" w:eastAsia="zh-CN"/>
        </w:rPr>
      </w:pPr>
      <w:r>
        <w:rPr>
          <w:szCs w:val="36"/>
          <w:lang w:val="en-US" w:eastAsia="zh-CN"/>
        </w:rPr>
        <w:br w:type="page"/>
      </w:r>
    </w:p>
    <w:p w14:paraId="2D765A3B" w14:textId="1E909C2A" w:rsidR="00C10A07" w:rsidRDefault="00A109E5" w:rsidP="00572192">
      <w:pPr>
        <w:pStyle w:val="Heading1"/>
        <w:rPr>
          <w:szCs w:val="36"/>
          <w:lang w:val="en-US" w:eastAsia="zh-CN"/>
        </w:rPr>
      </w:pPr>
      <w:r>
        <w:rPr>
          <w:szCs w:val="36"/>
          <w:lang w:val="en-US" w:eastAsia="zh-CN"/>
        </w:rPr>
        <w:lastRenderedPageBreak/>
        <w:t>Discussion</w:t>
      </w:r>
    </w:p>
    <w:p w14:paraId="39238CC7" w14:textId="38FA2B9B" w:rsidR="005D1DF9" w:rsidRDefault="00435B7F" w:rsidP="0027492E">
      <w:pPr>
        <w:pStyle w:val="Heading2"/>
      </w:pPr>
      <w:r>
        <w:t>R</w:t>
      </w:r>
      <w:r w:rsidR="0027492E">
        <w:t>eference signal</w:t>
      </w:r>
    </w:p>
    <w:p w14:paraId="4DB2AFD1" w14:textId="1756A3B5" w:rsidR="00AC6D67" w:rsidRDefault="00C97D4A" w:rsidP="0023467A">
      <w:pPr>
        <w:spacing w:after="120"/>
        <w:rPr>
          <w:sz w:val="22"/>
          <w:szCs w:val="22"/>
        </w:rPr>
      </w:pPr>
      <w:r>
        <w:rPr>
          <w:sz w:val="22"/>
          <w:szCs w:val="22"/>
        </w:rPr>
        <w:t xml:space="preserve">RAN1 </w:t>
      </w:r>
      <w:r w:rsidR="0027492E">
        <w:rPr>
          <w:sz w:val="22"/>
          <w:szCs w:val="22"/>
        </w:rPr>
        <w:t xml:space="preserve">has reached </w:t>
      </w:r>
      <w:r w:rsidR="008E4A61">
        <w:rPr>
          <w:sz w:val="22"/>
          <w:szCs w:val="22"/>
        </w:rPr>
        <w:t>several initial agreements concerning the definition</w:t>
      </w:r>
      <w:r w:rsidR="00B111F9">
        <w:rPr>
          <w:sz w:val="22"/>
          <w:szCs w:val="22"/>
        </w:rPr>
        <w:t xml:space="preserve"> of the reference signal for SL positioning [2].</w:t>
      </w:r>
    </w:p>
    <w:p w14:paraId="4AA36F6E" w14:textId="2CE67233" w:rsidR="0023467A" w:rsidRDefault="0023467A" w:rsidP="0023467A">
      <w:pPr>
        <w:spacing w:after="120"/>
        <w:rPr>
          <w:sz w:val="22"/>
          <w:szCs w:val="22"/>
        </w:rPr>
      </w:pPr>
      <w:r>
        <w:rPr>
          <w:sz w:val="22"/>
          <w:szCs w:val="22"/>
        </w:rPr>
        <w:t>In contrast with</w:t>
      </w:r>
      <w:r w:rsidR="00251B20">
        <w:rPr>
          <w:sz w:val="22"/>
          <w:szCs w:val="22"/>
        </w:rPr>
        <w:t xml:space="preserve"> DL PRS, </w:t>
      </w:r>
      <w:r w:rsidR="00B546AD">
        <w:rPr>
          <w:sz w:val="22"/>
          <w:szCs w:val="22"/>
        </w:rPr>
        <w:t>the</w:t>
      </w:r>
      <w:r w:rsidR="00EB42F8">
        <w:rPr>
          <w:sz w:val="22"/>
          <w:szCs w:val="22"/>
        </w:rPr>
        <w:t xml:space="preserve"> concept of po</w:t>
      </w:r>
      <w:r w:rsidR="00B546AD">
        <w:rPr>
          <w:sz w:val="22"/>
          <w:szCs w:val="22"/>
        </w:rPr>
        <w:t xml:space="preserve">sitioning frequency layer (PFL) will not be carried over to SL positioning. </w:t>
      </w:r>
      <w:r w:rsidR="00236555">
        <w:rPr>
          <w:sz w:val="22"/>
          <w:szCs w:val="22"/>
        </w:rPr>
        <w:t xml:space="preserve">Instead RAN1 has agreed that </w:t>
      </w:r>
      <w:r w:rsidR="00473066">
        <w:rPr>
          <w:sz w:val="22"/>
          <w:szCs w:val="22"/>
        </w:rPr>
        <w:t>the RS for SL positioning will be</w:t>
      </w:r>
      <w:r w:rsidR="00BE4B69">
        <w:rPr>
          <w:sz w:val="22"/>
          <w:szCs w:val="22"/>
        </w:rPr>
        <w:t xml:space="preserve"> contained within a single SL BWP, in a single carrier.</w:t>
      </w:r>
      <w:r w:rsidR="00917AC0">
        <w:rPr>
          <w:sz w:val="22"/>
          <w:szCs w:val="22"/>
        </w:rPr>
        <w:t xml:space="preserve"> RAN4 should defined requirements for this </w:t>
      </w:r>
      <w:proofErr w:type="gramStart"/>
      <w:r w:rsidR="00917AC0">
        <w:rPr>
          <w:sz w:val="22"/>
          <w:szCs w:val="22"/>
        </w:rPr>
        <w:t>particular scenario</w:t>
      </w:r>
      <w:proofErr w:type="gramEnd"/>
      <w:r w:rsidR="00917AC0">
        <w:rPr>
          <w:sz w:val="22"/>
          <w:szCs w:val="22"/>
        </w:rPr>
        <w:t>.</w:t>
      </w:r>
    </w:p>
    <w:p w14:paraId="345A7BD2" w14:textId="77777777" w:rsidR="00156C8B" w:rsidRDefault="002039A6" w:rsidP="00CE57E9">
      <w:pPr>
        <w:spacing w:after="0"/>
        <w:rPr>
          <w:sz w:val="22"/>
          <w:szCs w:val="22"/>
        </w:rPr>
      </w:pPr>
      <w:r w:rsidRPr="00170FF0">
        <w:rPr>
          <w:noProof/>
          <w:sz w:val="22"/>
          <w:szCs w:val="22"/>
        </w:rPr>
        <mc:AlternateContent>
          <mc:Choice Requires="wps">
            <w:drawing>
              <wp:inline distT="0" distB="0" distL="0" distR="0" wp14:anchorId="71FD002D" wp14:editId="6C9CC9FC">
                <wp:extent cx="6078220" cy="704850"/>
                <wp:effectExtent l="0" t="0" r="1778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04850"/>
                        </a:xfrm>
                        <a:prstGeom prst="rect">
                          <a:avLst/>
                        </a:prstGeom>
                        <a:solidFill>
                          <a:srgbClr val="FFFFFF"/>
                        </a:solidFill>
                        <a:ln w="9525">
                          <a:solidFill>
                            <a:srgbClr val="000000"/>
                          </a:solidFill>
                          <a:miter lim="800000"/>
                          <a:headEnd/>
                          <a:tailEnd/>
                        </a:ln>
                      </wps:spPr>
                      <wps:txbx>
                        <w:txbxContent>
                          <w:p w14:paraId="5B243F0F" w14:textId="77777777" w:rsidR="00CA1CB2" w:rsidRPr="00084119" w:rsidRDefault="00CA1CB2" w:rsidP="00CA1CB2">
                            <w:pPr>
                              <w:spacing w:line="256" w:lineRule="auto"/>
                              <w:rPr>
                                <w:color w:val="2853DC"/>
                              </w:rPr>
                            </w:pPr>
                            <w:r w:rsidRPr="00084119">
                              <w:rPr>
                                <w:rFonts w:eastAsia="Batang"/>
                                <w:b/>
                                <w:bCs/>
                                <w:color w:val="13171F"/>
                                <w:kern w:val="24"/>
                                <w:highlight w:val="green"/>
                              </w:rPr>
                              <w:t>Agreement (RAN1#112)</w:t>
                            </w:r>
                          </w:p>
                          <w:p w14:paraId="189412EB" w14:textId="77777777" w:rsidR="00CA1CB2" w:rsidRPr="00084119" w:rsidRDefault="00CA1CB2" w:rsidP="00CA1CB2">
                            <w:pPr>
                              <w:spacing w:line="256" w:lineRule="auto"/>
                              <w:rPr>
                                <w:color w:val="2853DC"/>
                              </w:rPr>
                            </w:pPr>
                            <w:r w:rsidRPr="00084119">
                              <w:rPr>
                                <w:rFonts w:eastAsia="Batang"/>
                                <w:color w:val="13171F"/>
                                <w:kern w:val="24"/>
                              </w:rPr>
                              <w:t>A SL PFL is not defined. SL positioning RS are defined directly with respect to and contained within a single SL BWP and carrier.</w:t>
                            </w:r>
                          </w:p>
                          <w:p w14:paraId="72915E27" w14:textId="77777777" w:rsidR="002039A6" w:rsidRDefault="002039A6" w:rsidP="002039A6"/>
                        </w:txbxContent>
                      </wps:txbx>
                      <wps:bodyPr rot="0" vert="horz" wrap="square" lIns="91440" tIns="45720" rIns="91440" bIns="45720" anchor="t" anchorCtr="0">
                        <a:noAutofit/>
                      </wps:bodyPr>
                    </wps:wsp>
                  </a:graphicData>
                </a:graphic>
              </wp:inline>
            </w:drawing>
          </mc:Choice>
          <mc:Fallback>
            <w:pict>
              <v:shape w14:anchorId="71FD002D" id="_x0000_s1027" type="#_x0000_t202" style="width:478.6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">
                <v:textbox>
                  <w:txbxContent>
                    <w:p w14:paraId="5B243F0F" w14:textId="77777777" w:rsidR="00CA1CB2" w:rsidRPr="00084119" w:rsidRDefault="00CA1CB2" w:rsidP="00CA1CB2">
                      <w:pPr>
                        <w:spacing w:line="256" w:lineRule="auto"/>
                        <w:rPr>
                          <w:color w:val="2853DC"/>
                        </w:rPr>
                      </w:pPr>
                      <w:r w:rsidRPr="00084119">
                        <w:rPr>
                          <w:rFonts w:eastAsia="Batang"/>
                          <w:b/>
                          <w:bCs/>
                          <w:color w:val="13171F"/>
                          <w:kern w:val="24"/>
                          <w:highlight w:val="green"/>
                        </w:rPr>
                        <w:t>Agreement (RAN1#112)</w:t>
                      </w:r>
                    </w:p>
                    <w:p w14:paraId="189412EB" w14:textId="77777777" w:rsidR="00CA1CB2" w:rsidRPr="00084119" w:rsidRDefault="00CA1CB2" w:rsidP="00CA1CB2">
                      <w:pPr>
                        <w:spacing w:line="256" w:lineRule="auto"/>
                        <w:rPr>
                          <w:color w:val="2853DC"/>
                        </w:rPr>
                      </w:pPr>
                      <w:r w:rsidRPr="00084119">
                        <w:rPr>
                          <w:rFonts w:eastAsia="Batang"/>
                          <w:color w:val="13171F"/>
                          <w:kern w:val="24"/>
                        </w:rPr>
                        <w:t>A SL PFL is not defined. SL positioning RS are defined directly with respect to and contained within a single SL BWP and carrier.</w:t>
                      </w:r>
                    </w:p>
                    <w:p w14:paraId="72915E27" w14:textId="77777777" w:rsidR="002039A6" w:rsidRDefault="002039A6" w:rsidP="002039A6"/>
                  </w:txbxContent>
                </v:textbox>
                <w10:anchorlock/>
              </v:shape>
            </w:pict>
          </mc:Fallback>
        </mc:AlternateContent>
      </w:r>
    </w:p>
    <w:p w14:paraId="3B875CC8" w14:textId="77777777" w:rsidR="00156C8B" w:rsidRDefault="00156C8B" w:rsidP="00CE57E9">
      <w:pPr>
        <w:spacing w:after="0"/>
        <w:rPr>
          <w:sz w:val="22"/>
          <w:szCs w:val="22"/>
        </w:rPr>
      </w:pPr>
    </w:p>
    <w:p w14:paraId="55CDF295" w14:textId="1C92C77A" w:rsidR="00963CAC" w:rsidRPr="00963CAC" w:rsidRDefault="002E00A2" w:rsidP="00963CAC">
      <w:pPr>
        <w:spacing w:after="120"/>
        <w:rPr>
          <w:sz w:val="22"/>
          <w:szCs w:val="22"/>
        </w:rPr>
      </w:pPr>
      <w:r w:rsidRPr="00963CAC">
        <w:rPr>
          <w:sz w:val="22"/>
          <w:szCs w:val="22"/>
        </w:rPr>
        <w:t xml:space="preserve">RAN4 </w:t>
      </w:r>
      <w:r w:rsidR="005B2CD1">
        <w:rPr>
          <w:sz w:val="22"/>
          <w:szCs w:val="22"/>
        </w:rPr>
        <w:t>should</w:t>
      </w:r>
      <w:r w:rsidRPr="00963CAC">
        <w:rPr>
          <w:sz w:val="22"/>
          <w:szCs w:val="22"/>
        </w:rPr>
        <w:t xml:space="preserve"> wait for further progress in RAN1 </w:t>
      </w:r>
      <w:r w:rsidR="000C4511">
        <w:rPr>
          <w:sz w:val="22"/>
          <w:szCs w:val="22"/>
        </w:rPr>
        <w:t>before starting to work on the detailed requirements</w:t>
      </w:r>
      <w:r w:rsidR="003C2290">
        <w:rPr>
          <w:sz w:val="22"/>
          <w:szCs w:val="22"/>
        </w:rPr>
        <w:t xml:space="preserve"> for SL </w:t>
      </w:r>
      <w:r w:rsidR="005B2CD1">
        <w:rPr>
          <w:sz w:val="22"/>
          <w:szCs w:val="22"/>
        </w:rPr>
        <w:t>PRS-based measurements.</w:t>
      </w:r>
      <w:r w:rsidR="007734C2">
        <w:rPr>
          <w:sz w:val="22"/>
          <w:szCs w:val="22"/>
        </w:rPr>
        <w:t xml:space="preserve"> </w:t>
      </w:r>
      <w:proofErr w:type="gramStart"/>
      <w:r w:rsidR="007734C2">
        <w:rPr>
          <w:sz w:val="22"/>
          <w:szCs w:val="22"/>
        </w:rPr>
        <w:t>E.g.</w:t>
      </w:r>
      <w:proofErr w:type="gramEnd"/>
      <w:r w:rsidR="007734C2">
        <w:rPr>
          <w:sz w:val="22"/>
          <w:szCs w:val="22"/>
        </w:rPr>
        <w:t xml:space="preserve"> whether something similar to a PPW will be defined to support SL PRS-based measurements.</w:t>
      </w:r>
    </w:p>
    <w:p w14:paraId="2F2B39AD" w14:textId="643F0B7F" w:rsidR="00156C8B" w:rsidRDefault="00156C8B" w:rsidP="00365CAC">
      <w:pPr>
        <w:rPr>
          <w:b/>
          <w:bCs/>
          <w:sz w:val="22"/>
          <w:szCs w:val="22"/>
        </w:rPr>
      </w:pPr>
      <w:r w:rsidRPr="00156C8B">
        <w:rPr>
          <w:b/>
          <w:bCs/>
          <w:sz w:val="22"/>
          <w:szCs w:val="22"/>
        </w:rPr>
        <w:t>Proposal</w:t>
      </w:r>
      <w:r w:rsidR="00435518">
        <w:rPr>
          <w:b/>
          <w:bCs/>
          <w:sz w:val="22"/>
          <w:szCs w:val="22"/>
        </w:rPr>
        <w:t xml:space="preserve"> 1</w:t>
      </w:r>
      <w:r w:rsidRPr="00156C8B">
        <w:rPr>
          <w:b/>
          <w:bCs/>
          <w:sz w:val="22"/>
          <w:szCs w:val="22"/>
        </w:rPr>
        <w:t xml:space="preserve">: Define UE requirements for SL </w:t>
      </w:r>
      <w:r w:rsidR="005B2CD1">
        <w:rPr>
          <w:b/>
          <w:bCs/>
          <w:sz w:val="22"/>
          <w:szCs w:val="22"/>
        </w:rPr>
        <w:t xml:space="preserve">PRS-based </w:t>
      </w:r>
      <w:r w:rsidRPr="00156C8B">
        <w:rPr>
          <w:b/>
          <w:bCs/>
          <w:sz w:val="22"/>
          <w:szCs w:val="22"/>
        </w:rPr>
        <w:t>positioning measurements performed within active BWP on a single carrier.</w:t>
      </w:r>
    </w:p>
    <w:p w14:paraId="0BBA8F3A" w14:textId="12C7F073" w:rsidR="00156C8B" w:rsidRPr="00156C8B" w:rsidRDefault="00EC3AEA" w:rsidP="00365CAC">
      <w:pPr>
        <w:rPr>
          <w:sz w:val="22"/>
          <w:szCs w:val="22"/>
          <w:lang w:val="en-US"/>
        </w:rPr>
      </w:pPr>
      <w:r w:rsidRPr="002C2EFB">
        <w:rPr>
          <w:sz w:val="22"/>
          <w:szCs w:val="22"/>
        </w:rPr>
        <w:t xml:space="preserve">RAN1 has reached the following agreement regarding supported </w:t>
      </w:r>
      <w:r w:rsidR="002C2EFB" w:rsidRPr="002C2EFB">
        <w:rPr>
          <w:sz w:val="22"/>
          <w:szCs w:val="22"/>
        </w:rPr>
        <w:t>SL PRS patterns [2].</w:t>
      </w:r>
      <w:r w:rsidR="002C2EFB">
        <w:rPr>
          <w:sz w:val="22"/>
          <w:szCs w:val="22"/>
        </w:rPr>
        <w:t xml:space="preserve"> Both </w:t>
      </w:r>
      <w:r w:rsidR="009F7479">
        <w:rPr>
          <w:sz w:val="22"/>
          <w:szCs w:val="22"/>
        </w:rPr>
        <w:t>fully staggered</w:t>
      </w:r>
      <w:r w:rsidR="00B23082">
        <w:rPr>
          <w:sz w:val="22"/>
          <w:szCs w:val="22"/>
        </w:rPr>
        <w:t xml:space="preserve"> and partially</w:t>
      </w:r>
      <w:r w:rsidR="009F7479">
        <w:rPr>
          <w:sz w:val="22"/>
          <w:szCs w:val="22"/>
        </w:rPr>
        <w:t xml:space="preserve"> </w:t>
      </w:r>
      <w:r w:rsidR="00B23082">
        <w:rPr>
          <w:sz w:val="22"/>
          <w:szCs w:val="22"/>
        </w:rPr>
        <w:t>staggered patterns will be suppor</w:t>
      </w:r>
      <w:r w:rsidR="009F7479">
        <w:rPr>
          <w:sz w:val="22"/>
          <w:szCs w:val="22"/>
        </w:rPr>
        <w:t>ted. In Rel-16/17 NR positioning, RAN4 defined</w:t>
      </w:r>
      <w:r w:rsidR="006D4726">
        <w:rPr>
          <w:sz w:val="22"/>
          <w:szCs w:val="22"/>
        </w:rPr>
        <w:t xml:space="preserve"> accuracy</w:t>
      </w:r>
      <w:r w:rsidR="009F7479">
        <w:rPr>
          <w:sz w:val="22"/>
          <w:szCs w:val="22"/>
        </w:rPr>
        <w:t xml:space="preserve"> requirements only for fully staggered DL PRS. </w:t>
      </w:r>
      <w:r w:rsidR="006D4726">
        <w:rPr>
          <w:sz w:val="22"/>
          <w:szCs w:val="22"/>
        </w:rPr>
        <w:t xml:space="preserve">In our view, it is reasonable to prioritize </w:t>
      </w:r>
      <w:r w:rsidR="0062782E">
        <w:rPr>
          <w:sz w:val="22"/>
          <w:szCs w:val="22"/>
        </w:rPr>
        <w:t>requirements for fully staggered SL PRS as well.</w:t>
      </w:r>
    </w:p>
    <w:p w14:paraId="7ACE0EE1" w14:textId="31A069F0" w:rsidR="00365CAC" w:rsidRDefault="00365CAC" w:rsidP="00CE57E9">
      <w:pPr>
        <w:spacing w:after="0"/>
        <w:rPr>
          <w:sz w:val="22"/>
          <w:szCs w:val="22"/>
        </w:rPr>
      </w:pPr>
      <w:r w:rsidRPr="00170FF0">
        <w:rPr>
          <w:noProof/>
          <w:sz w:val="22"/>
          <w:szCs w:val="22"/>
        </w:rPr>
        <mc:AlternateContent>
          <mc:Choice Requires="wps">
            <w:drawing>
              <wp:inline distT="0" distB="0" distL="0" distR="0" wp14:anchorId="720CE6BD" wp14:editId="0B5DAC83">
                <wp:extent cx="6078220" cy="175260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52600"/>
                        </a:xfrm>
                        <a:prstGeom prst="rect">
                          <a:avLst/>
                        </a:prstGeom>
                        <a:solidFill>
                          <a:srgbClr val="FFFFFF"/>
                        </a:solidFill>
                        <a:ln w="9525">
                          <a:solidFill>
                            <a:srgbClr val="000000"/>
                          </a:solidFill>
                          <a:miter lim="800000"/>
                          <a:headEnd/>
                          <a:tailEnd/>
                        </a:ln>
                      </wps:spPr>
                      <wps:txbx>
                        <w:txbxContent>
                          <w:p w14:paraId="655CE429" w14:textId="77777777" w:rsidR="00365CAC" w:rsidRPr="00084119" w:rsidRDefault="00365CAC" w:rsidP="00365CAC">
                            <w:pPr>
                              <w:spacing w:line="256" w:lineRule="auto"/>
                              <w:rPr>
                                <w:color w:val="2853DC"/>
                              </w:rPr>
                            </w:pPr>
                            <w:r w:rsidRPr="00084119">
                              <w:rPr>
                                <w:rFonts w:eastAsia="Batang"/>
                                <w:b/>
                                <w:bCs/>
                                <w:color w:val="13171F"/>
                                <w:kern w:val="24"/>
                                <w:highlight w:val="green"/>
                              </w:rPr>
                              <w:t>Agreement (RAN1#112)</w:t>
                            </w:r>
                          </w:p>
                          <w:p w14:paraId="249B2D03" w14:textId="77777777" w:rsidR="00AF461F" w:rsidRPr="00AF461F" w:rsidRDefault="00AF461F" w:rsidP="00AF461F">
                            <w:pPr>
                              <w:autoSpaceDE w:val="0"/>
                              <w:autoSpaceDN w:val="0"/>
                              <w:adjustRightInd w:val="0"/>
                              <w:snapToGrid w:val="0"/>
                              <w:spacing w:after="0"/>
                              <w:jc w:val="both"/>
                              <w:rPr>
                                <w:rFonts w:eastAsia="Batang"/>
                                <w:iCs/>
                                <w:szCs w:val="24"/>
                              </w:rPr>
                            </w:pPr>
                            <w:r w:rsidRPr="00AF461F">
                              <w:rPr>
                                <w:rFonts w:eastAsia="Calibri"/>
                                <w:iCs/>
                                <w:szCs w:val="24"/>
                              </w:rPr>
                              <w:t xml:space="preserve">For SL PRS in shared and dedicated resource pools, </w:t>
                            </w:r>
                          </w:p>
                          <w:p w14:paraId="701A99F0" w14:textId="77777777" w:rsidR="00AF461F" w:rsidRPr="00AF461F" w:rsidRDefault="00AF461F" w:rsidP="00AF461F">
                            <w:pPr>
                              <w:numPr>
                                <w:ilvl w:val="0"/>
                                <w:numId w:val="40"/>
                              </w:numPr>
                              <w:spacing w:after="0"/>
                              <w:rPr>
                                <w:rFonts w:eastAsia="Batang"/>
                                <w:bCs/>
                                <w:szCs w:val="24"/>
                              </w:rPr>
                            </w:pPr>
                            <w:r w:rsidRPr="00AF461F">
                              <w:rPr>
                                <w:rFonts w:eastAsia="Batang"/>
                                <w:bCs/>
                                <w:szCs w:val="24"/>
                              </w:rPr>
                              <w:t>SL PRS patterns with full staggering are supported.</w:t>
                            </w:r>
                          </w:p>
                          <w:p w14:paraId="479081D3"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FFS: whether (</w:t>
                            </w:r>
                            <w:proofErr w:type="gramStart"/>
                            <w:r w:rsidRPr="00AF461F">
                              <w:rPr>
                                <w:rFonts w:eastAsia="Batang"/>
                                <w:bCs/>
                                <w:szCs w:val="24"/>
                              </w:rPr>
                              <w:t>M,N</w:t>
                            </w:r>
                            <w:proofErr w:type="gramEnd"/>
                            <w:r w:rsidRPr="00AF461F">
                              <w:rPr>
                                <w:rFonts w:eastAsia="Batang"/>
                                <w:bCs/>
                                <w:szCs w:val="24"/>
                              </w:rPr>
                              <w:t>)=(6,6) is supported</w:t>
                            </w:r>
                          </w:p>
                          <w:p w14:paraId="0DD15C63" w14:textId="77777777" w:rsidR="00AF461F" w:rsidRPr="00AF461F" w:rsidRDefault="00AF461F" w:rsidP="00AF461F">
                            <w:pPr>
                              <w:numPr>
                                <w:ilvl w:val="0"/>
                                <w:numId w:val="40"/>
                              </w:numPr>
                              <w:spacing w:after="0"/>
                              <w:rPr>
                                <w:rFonts w:eastAsia="Batang"/>
                                <w:bCs/>
                                <w:szCs w:val="24"/>
                              </w:rPr>
                            </w:pPr>
                            <w:r w:rsidRPr="00AF461F">
                              <w:rPr>
                                <w:rFonts w:eastAsia="Batang"/>
                                <w:bCs/>
                                <w:szCs w:val="24"/>
                              </w:rPr>
                              <w:t>SL PRS patterns with partial staggering are supported at least for the following (</w:t>
                            </w:r>
                            <w:proofErr w:type="gramStart"/>
                            <w:r w:rsidRPr="00AF461F">
                              <w:rPr>
                                <w:rFonts w:eastAsia="Batang"/>
                                <w:bCs/>
                                <w:szCs w:val="24"/>
                              </w:rPr>
                              <w:t>M,N</w:t>
                            </w:r>
                            <w:proofErr w:type="gramEnd"/>
                            <w:r w:rsidRPr="00AF461F">
                              <w:rPr>
                                <w:rFonts w:eastAsia="Batang"/>
                                <w:bCs/>
                                <w:szCs w:val="24"/>
                              </w:rPr>
                              <w:t>) pairs:</w:t>
                            </w:r>
                          </w:p>
                          <w:p w14:paraId="33D2088C"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 xml:space="preserve">(M, 2) with M = {1} </w:t>
                            </w:r>
                          </w:p>
                          <w:p w14:paraId="1B9EC0BF"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 xml:space="preserve">(M, 4) with M = {2} </w:t>
                            </w:r>
                          </w:p>
                          <w:p w14:paraId="345529B7"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FFS: constraints on maximum effective comb size</w:t>
                            </w:r>
                          </w:p>
                          <w:p w14:paraId="422E3283"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FFS: support of partial staggering for other comb sizes</w:t>
                            </w:r>
                          </w:p>
                          <w:p w14:paraId="0154AE0D" w14:textId="77777777" w:rsidR="00AF461F" w:rsidRPr="00AF461F" w:rsidRDefault="00AF461F" w:rsidP="00AF461F">
                            <w:pPr>
                              <w:numPr>
                                <w:ilvl w:val="0"/>
                                <w:numId w:val="40"/>
                              </w:numPr>
                              <w:spacing w:after="0"/>
                              <w:rPr>
                                <w:rFonts w:eastAsia="Batang"/>
                                <w:bCs/>
                                <w:szCs w:val="24"/>
                              </w:rPr>
                            </w:pPr>
                            <w:r w:rsidRPr="00AF461F">
                              <w:rPr>
                                <w:rFonts w:eastAsia="Batang"/>
                                <w:bCs/>
                                <w:szCs w:val="24"/>
                              </w:rPr>
                              <w:t>FFS: Support of SL PRS patterns with M &gt; N at least with full staggering.</w:t>
                            </w:r>
                          </w:p>
                          <w:p w14:paraId="0BB828EF" w14:textId="77777777" w:rsidR="00365CAC" w:rsidRDefault="00365CAC" w:rsidP="009675D5">
                            <w:pPr>
                              <w:spacing w:line="256" w:lineRule="auto"/>
                            </w:pPr>
                          </w:p>
                        </w:txbxContent>
                      </wps:txbx>
                      <wps:bodyPr rot="0" vert="horz" wrap="square" lIns="91440" tIns="45720" rIns="91440" bIns="45720" anchor="t" anchorCtr="0">
                        <a:noAutofit/>
                      </wps:bodyPr>
                    </wps:wsp>
                  </a:graphicData>
                </a:graphic>
              </wp:inline>
            </w:drawing>
          </mc:Choice>
          <mc:Fallback>
            <w:pict>
              <v:shape w14:anchorId="720CE6BD" id="_x0000_s1028" type="#_x0000_t202" style="width:478.6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">
                <v:textbox>
                  <w:txbxContent>
                    <w:p w14:paraId="655CE429" w14:textId="77777777" w:rsidR="00365CAC" w:rsidRPr="00084119" w:rsidRDefault="00365CAC" w:rsidP="00365CAC">
                      <w:pPr>
                        <w:spacing w:line="256" w:lineRule="auto"/>
                        <w:rPr>
                          <w:color w:val="2853DC"/>
                        </w:rPr>
                      </w:pPr>
                      <w:r w:rsidRPr="00084119">
                        <w:rPr>
                          <w:rFonts w:eastAsia="Batang"/>
                          <w:b/>
                          <w:bCs/>
                          <w:color w:val="13171F"/>
                          <w:kern w:val="24"/>
                          <w:highlight w:val="green"/>
                        </w:rPr>
                        <w:t>Agreement (RAN1#112)</w:t>
                      </w:r>
                    </w:p>
                    <w:p w14:paraId="249B2D03" w14:textId="77777777" w:rsidR="00AF461F" w:rsidRPr="00AF461F" w:rsidRDefault="00AF461F" w:rsidP="00AF461F">
                      <w:pPr>
                        <w:autoSpaceDE w:val="0"/>
                        <w:autoSpaceDN w:val="0"/>
                        <w:adjustRightInd w:val="0"/>
                        <w:snapToGrid w:val="0"/>
                        <w:spacing w:after="0"/>
                        <w:jc w:val="both"/>
                        <w:rPr>
                          <w:rFonts w:eastAsia="Batang"/>
                          <w:iCs/>
                          <w:szCs w:val="24"/>
                        </w:rPr>
                      </w:pPr>
                      <w:r w:rsidRPr="00AF461F">
                        <w:rPr>
                          <w:rFonts w:eastAsia="Calibri"/>
                          <w:iCs/>
                          <w:szCs w:val="24"/>
                        </w:rPr>
                        <w:t xml:space="preserve">For SL PRS in shared and dedicated resource pools, </w:t>
                      </w:r>
                    </w:p>
                    <w:p w14:paraId="701A99F0" w14:textId="77777777" w:rsidR="00AF461F" w:rsidRPr="00AF461F" w:rsidRDefault="00AF461F" w:rsidP="00AF461F">
                      <w:pPr>
                        <w:numPr>
                          <w:ilvl w:val="0"/>
                          <w:numId w:val="40"/>
                        </w:numPr>
                        <w:spacing w:after="0"/>
                        <w:rPr>
                          <w:rFonts w:eastAsia="Batang"/>
                          <w:bCs/>
                          <w:szCs w:val="24"/>
                        </w:rPr>
                      </w:pPr>
                      <w:r w:rsidRPr="00AF461F">
                        <w:rPr>
                          <w:rFonts w:eastAsia="Batang"/>
                          <w:bCs/>
                          <w:szCs w:val="24"/>
                        </w:rPr>
                        <w:t>SL PRS patterns with full staggering are supported.</w:t>
                      </w:r>
                    </w:p>
                    <w:p w14:paraId="479081D3"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FFS: whether (M,N)=(6,6) is supported</w:t>
                      </w:r>
                    </w:p>
                    <w:p w14:paraId="0DD15C63" w14:textId="77777777" w:rsidR="00AF461F" w:rsidRPr="00AF461F" w:rsidRDefault="00AF461F" w:rsidP="00AF461F">
                      <w:pPr>
                        <w:numPr>
                          <w:ilvl w:val="0"/>
                          <w:numId w:val="40"/>
                        </w:numPr>
                        <w:spacing w:after="0"/>
                        <w:rPr>
                          <w:rFonts w:eastAsia="Batang"/>
                          <w:bCs/>
                          <w:szCs w:val="24"/>
                        </w:rPr>
                      </w:pPr>
                      <w:r w:rsidRPr="00AF461F">
                        <w:rPr>
                          <w:rFonts w:eastAsia="Batang"/>
                          <w:bCs/>
                          <w:szCs w:val="24"/>
                        </w:rPr>
                        <w:t>SL PRS patterns with partial staggering are supported at least for the following (M,N) pairs:</w:t>
                      </w:r>
                    </w:p>
                    <w:p w14:paraId="33D2088C"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 xml:space="preserve">(M, 2) with M = {1} </w:t>
                      </w:r>
                    </w:p>
                    <w:p w14:paraId="1B9EC0BF"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 xml:space="preserve">(M, 4) with M = {2} </w:t>
                      </w:r>
                    </w:p>
                    <w:p w14:paraId="345529B7"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FFS: constraints on maximum effective comb size</w:t>
                      </w:r>
                    </w:p>
                    <w:p w14:paraId="422E3283" w14:textId="77777777" w:rsidR="00AF461F" w:rsidRPr="00AF461F" w:rsidRDefault="00AF461F" w:rsidP="00AF461F">
                      <w:pPr>
                        <w:numPr>
                          <w:ilvl w:val="1"/>
                          <w:numId w:val="40"/>
                        </w:numPr>
                        <w:spacing w:after="0"/>
                        <w:rPr>
                          <w:rFonts w:eastAsia="Batang"/>
                          <w:bCs/>
                          <w:szCs w:val="24"/>
                        </w:rPr>
                      </w:pPr>
                      <w:r w:rsidRPr="00AF461F">
                        <w:rPr>
                          <w:rFonts w:eastAsia="Batang"/>
                          <w:bCs/>
                          <w:szCs w:val="24"/>
                        </w:rPr>
                        <w:t>FFS: support of partial staggering for other comb sizes</w:t>
                      </w:r>
                    </w:p>
                    <w:p w14:paraId="0154AE0D" w14:textId="77777777" w:rsidR="00AF461F" w:rsidRPr="00AF461F" w:rsidRDefault="00AF461F" w:rsidP="00AF461F">
                      <w:pPr>
                        <w:numPr>
                          <w:ilvl w:val="0"/>
                          <w:numId w:val="40"/>
                        </w:numPr>
                        <w:spacing w:after="0"/>
                        <w:rPr>
                          <w:rFonts w:eastAsia="Batang"/>
                          <w:bCs/>
                          <w:szCs w:val="24"/>
                        </w:rPr>
                      </w:pPr>
                      <w:r w:rsidRPr="00AF461F">
                        <w:rPr>
                          <w:rFonts w:eastAsia="Batang"/>
                          <w:bCs/>
                          <w:szCs w:val="24"/>
                        </w:rPr>
                        <w:t>FFS: Support of SL PRS patterns with M &gt; N at least with full staggering.</w:t>
                      </w:r>
                    </w:p>
                    <w:p w14:paraId="0BB828EF" w14:textId="77777777" w:rsidR="00365CAC" w:rsidRDefault="00365CAC" w:rsidP="009675D5">
                      <w:pPr>
                        <w:spacing w:line="256" w:lineRule="auto"/>
                      </w:pPr>
                    </w:p>
                  </w:txbxContent>
                </v:textbox>
                <w10:anchorlock/>
              </v:shape>
            </w:pict>
          </mc:Fallback>
        </mc:AlternateContent>
      </w:r>
    </w:p>
    <w:p w14:paraId="0673B529" w14:textId="77777777" w:rsidR="00A845AB" w:rsidRDefault="00A845AB" w:rsidP="00CE57E9">
      <w:pPr>
        <w:spacing w:after="0"/>
        <w:rPr>
          <w:sz w:val="22"/>
          <w:szCs w:val="22"/>
        </w:rPr>
      </w:pPr>
    </w:p>
    <w:p w14:paraId="4DB2B623" w14:textId="5961E75F" w:rsidR="00BD48C2" w:rsidRDefault="00A845AB" w:rsidP="00A845AB">
      <w:pPr>
        <w:rPr>
          <w:rFonts w:eastAsia="Times New Roman"/>
          <w:b/>
          <w:bCs/>
          <w:sz w:val="22"/>
          <w:szCs w:val="22"/>
        </w:rPr>
      </w:pPr>
      <w:r w:rsidRPr="00A845AB">
        <w:rPr>
          <w:rFonts w:eastAsia="Times New Roman"/>
          <w:b/>
          <w:bCs/>
          <w:sz w:val="22"/>
          <w:szCs w:val="22"/>
        </w:rPr>
        <w:t>Proposal</w:t>
      </w:r>
      <w:r w:rsidR="00435518">
        <w:rPr>
          <w:rFonts w:eastAsia="Times New Roman"/>
          <w:b/>
          <w:bCs/>
          <w:sz w:val="22"/>
          <w:szCs w:val="22"/>
        </w:rPr>
        <w:t xml:space="preserve"> 2</w:t>
      </w:r>
      <w:r w:rsidRPr="00A845AB">
        <w:rPr>
          <w:rFonts w:eastAsia="Times New Roman"/>
          <w:b/>
          <w:bCs/>
          <w:sz w:val="22"/>
          <w:szCs w:val="22"/>
        </w:rPr>
        <w:t>: Define measurement accuracy requirements for fully staggered SL PRS patterns. FFS whether to define accuracy requirements for partially staggered SL PRS patterns.</w:t>
      </w:r>
    </w:p>
    <w:p w14:paraId="53EFD289" w14:textId="2CA8A89E" w:rsidR="00D85136" w:rsidRPr="0059076D" w:rsidRDefault="00CC156F" w:rsidP="00A845AB">
      <w:pPr>
        <w:rPr>
          <w:rFonts w:eastAsia="Times New Roman"/>
          <w:sz w:val="22"/>
          <w:szCs w:val="22"/>
        </w:rPr>
      </w:pPr>
      <w:r w:rsidRPr="0059076D">
        <w:rPr>
          <w:rFonts w:eastAsia="Times New Roman"/>
          <w:sz w:val="22"/>
          <w:szCs w:val="22"/>
        </w:rPr>
        <w:t xml:space="preserve">RAN1 has agreed to support SL PRS transmission with </w:t>
      </w:r>
      <w:r w:rsidR="0059076D" w:rsidRPr="0059076D">
        <w:rPr>
          <w:rFonts w:eastAsia="Times New Roman"/>
          <w:sz w:val="22"/>
          <w:szCs w:val="22"/>
        </w:rPr>
        <w:t>and without periodic reservation.</w:t>
      </w:r>
      <w:r w:rsidR="0059076D">
        <w:rPr>
          <w:rFonts w:eastAsia="Times New Roman"/>
          <w:sz w:val="22"/>
          <w:szCs w:val="22"/>
        </w:rPr>
        <w:t xml:space="preserve"> In the latter scenario, SL PRS </w:t>
      </w:r>
      <w:r w:rsidR="00087263">
        <w:rPr>
          <w:rFonts w:eastAsia="Times New Roman"/>
          <w:sz w:val="22"/>
          <w:szCs w:val="22"/>
        </w:rPr>
        <w:t xml:space="preserve">could be transmitted once. </w:t>
      </w:r>
      <w:r w:rsidR="000057C3">
        <w:rPr>
          <w:rFonts w:eastAsia="Times New Roman"/>
          <w:sz w:val="22"/>
          <w:szCs w:val="22"/>
        </w:rPr>
        <w:t xml:space="preserve">That means that UEs could get only one </w:t>
      </w:r>
      <w:r w:rsidR="00361943">
        <w:rPr>
          <w:rFonts w:eastAsia="Times New Roman"/>
          <w:sz w:val="22"/>
          <w:szCs w:val="22"/>
        </w:rPr>
        <w:t xml:space="preserve">(or few) opportunities to measure </w:t>
      </w:r>
      <w:r w:rsidR="001361E9">
        <w:rPr>
          <w:rFonts w:eastAsia="Times New Roman"/>
          <w:sz w:val="22"/>
          <w:szCs w:val="22"/>
        </w:rPr>
        <w:t xml:space="preserve">a SL PRS resource from a source. </w:t>
      </w:r>
      <w:r w:rsidR="00087263">
        <w:rPr>
          <w:rFonts w:eastAsia="Times New Roman"/>
          <w:sz w:val="22"/>
          <w:szCs w:val="22"/>
        </w:rPr>
        <w:t xml:space="preserve">Also, in SL positioning </w:t>
      </w:r>
      <w:r w:rsidR="00BB5B18">
        <w:rPr>
          <w:rFonts w:eastAsia="Times New Roman"/>
          <w:sz w:val="22"/>
          <w:szCs w:val="22"/>
        </w:rPr>
        <w:t xml:space="preserve">we expect </w:t>
      </w:r>
      <w:r w:rsidR="00E2529E">
        <w:rPr>
          <w:rFonts w:eastAsia="Times New Roman"/>
          <w:sz w:val="22"/>
          <w:szCs w:val="22"/>
        </w:rPr>
        <w:t xml:space="preserve">low-latency measurements </w:t>
      </w:r>
      <w:r w:rsidR="00A96345">
        <w:rPr>
          <w:rFonts w:eastAsia="Times New Roman"/>
          <w:sz w:val="22"/>
          <w:szCs w:val="22"/>
        </w:rPr>
        <w:t>are</w:t>
      </w:r>
      <w:r w:rsidR="00E2529E">
        <w:rPr>
          <w:rFonts w:eastAsia="Times New Roman"/>
          <w:sz w:val="22"/>
          <w:szCs w:val="22"/>
        </w:rPr>
        <w:t xml:space="preserve"> desi</w:t>
      </w:r>
      <w:r w:rsidR="00FF6ECE">
        <w:rPr>
          <w:rFonts w:eastAsia="Times New Roman"/>
          <w:sz w:val="22"/>
          <w:szCs w:val="22"/>
        </w:rPr>
        <w:t>r</w:t>
      </w:r>
      <w:r w:rsidR="00A96345">
        <w:rPr>
          <w:rFonts w:eastAsia="Times New Roman"/>
          <w:sz w:val="22"/>
          <w:szCs w:val="22"/>
        </w:rPr>
        <w:t>ed</w:t>
      </w:r>
      <w:r w:rsidR="00E2529E">
        <w:rPr>
          <w:rFonts w:eastAsia="Times New Roman"/>
          <w:sz w:val="22"/>
          <w:szCs w:val="22"/>
        </w:rPr>
        <w:t xml:space="preserve"> in </w:t>
      </w:r>
      <w:r w:rsidR="004B5566">
        <w:rPr>
          <w:rFonts w:eastAsia="Times New Roman"/>
          <w:sz w:val="22"/>
          <w:szCs w:val="22"/>
        </w:rPr>
        <w:t>many cases. RAN4 should defined requirements at least for single-sample measurements.</w:t>
      </w:r>
    </w:p>
    <w:p w14:paraId="7C505D08" w14:textId="0B90620E" w:rsidR="005C35D7" w:rsidRDefault="00760A90" w:rsidP="00A845AB">
      <w:pPr>
        <w:rPr>
          <w:rFonts w:eastAsia="Times New Roman"/>
          <w:b/>
          <w:bCs/>
          <w:sz w:val="22"/>
          <w:szCs w:val="22"/>
        </w:rPr>
      </w:pPr>
      <w:r w:rsidRPr="00170FF0">
        <w:rPr>
          <w:noProof/>
          <w:sz w:val="22"/>
          <w:szCs w:val="22"/>
        </w:rPr>
        <w:lastRenderedPageBreak/>
        <mc:AlternateContent>
          <mc:Choice Requires="wps">
            <w:drawing>
              <wp:inline distT="0" distB="0" distL="0" distR="0" wp14:anchorId="3D0E63B7" wp14:editId="5ADA9B30">
                <wp:extent cx="6078220" cy="170497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04975"/>
                        </a:xfrm>
                        <a:prstGeom prst="rect">
                          <a:avLst/>
                        </a:prstGeom>
                        <a:solidFill>
                          <a:srgbClr val="FFFFFF"/>
                        </a:solidFill>
                        <a:ln w="9525">
                          <a:solidFill>
                            <a:srgbClr val="000000"/>
                          </a:solidFill>
                          <a:miter lim="800000"/>
                          <a:headEnd/>
                          <a:tailEnd/>
                        </a:ln>
                      </wps:spPr>
                      <wps:txbx>
                        <w:txbxContent>
                          <w:p w14:paraId="555EE54E" w14:textId="77777777" w:rsidR="00760A90" w:rsidRPr="00084119" w:rsidRDefault="00760A90" w:rsidP="00760A90">
                            <w:pPr>
                              <w:spacing w:line="256" w:lineRule="auto"/>
                              <w:rPr>
                                <w:color w:val="2853DC"/>
                              </w:rPr>
                            </w:pPr>
                            <w:r w:rsidRPr="00084119">
                              <w:rPr>
                                <w:rFonts w:eastAsia="Batang"/>
                                <w:b/>
                                <w:bCs/>
                                <w:color w:val="13171F"/>
                                <w:kern w:val="24"/>
                                <w:highlight w:val="green"/>
                              </w:rPr>
                              <w:t>Agreement (RAN1#112)</w:t>
                            </w:r>
                          </w:p>
                          <w:p w14:paraId="5F2F16C9" w14:textId="77777777" w:rsidR="004144AF" w:rsidRPr="00A95351" w:rsidRDefault="004144AF" w:rsidP="004144AF">
                            <w:pPr>
                              <w:tabs>
                                <w:tab w:val="left" w:pos="720"/>
                              </w:tabs>
                              <w:spacing w:after="0"/>
                              <w:jc w:val="both"/>
                              <w:rPr>
                                <w:rFonts w:ascii="Times" w:eastAsia="Batang" w:hAnsi="Times"/>
                                <w:szCs w:val="22"/>
                              </w:rPr>
                            </w:pPr>
                            <w:r w:rsidRPr="00A95351">
                              <w:rPr>
                                <w:rFonts w:ascii="Times" w:eastAsia="Batang" w:hAnsi="Times"/>
                                <w:szCs w:val="22"/>
                              </w:rPr>
                              <w:t xml:space="preserve">For SL-PRS transmission, </w:t>
                            </w:r>
                            <w:r w:rsidRPr="00A95351">
                              <w:rPr>
                                <w:rFonts w:ascii="Times" w:eastAsia="Batang" w:hAnsi="Times"/>
                                <w:iCs/>
                                <w:szCs w:val="22"/>
                              </w:rPr>
                              <w:t>at least</w:t>
                            </w:r>
                            <w:r w:rsidRPr="00A95351">
                              <w:rPr>
                                <w:rFonts w:ascii="Times" w:eastAsia="Batang" w:hAnsi="Times"/>
                                <w:szCs w:val="22"/>
                              </w:rPr>
                              <w:t xml:space="preserve"> support the following</w:t>
                            </w:r>
                          </w:p>
                          <w:p w14:paraId="2C8A07CB" w14:textId="77777777" w:rsidR="004144AF" w:rsidRPr="00A95351" w:rsidRDefault="004144AF" w:rsidP="004144AF">
                            <w:pPr>
                              <w:numPr>
                                <w:ilvl w:val="0"/>
                                <w:numId w:val="45"/>
                              </w:numPr>
                              <w:spacing w:after="160" w:line="259" w:lineRule="auto"/>
                              <w:contextualSpacing/>
                              <w:rPr>
                                <w:rFonts w:ascii="Times" w:eastAsia="Batang" w:hAnsi="Times"/>
                                <w:szCs w:val="22"/>
                              </w:rPr>
                            </w:pPr>
                            <w:r w:rsidRPr="00A95351">
                              <w:rPr>
                                <w:rFonts w:ascii="Times" w:eastAsia="Batang" w:hAnsi="Times"/>
                                <w:b/>
                                <w:bCs/>
                                <w:szCs w:val="22"/>
                              </w:rPr>
                              <w:t>SL-PRS transmissions with periodic reservation:</w:t>
                            </w:r>
                            <w:r w:rsidRPr="00A95351">
                              <w:rPr>
                                <w:rFonts w:ascii="Times" w:eastAsia="Batang" w:hAnsi="Times"/>
                                <w:szCs w:val="22"/>
                              </w:rPr>
                              <w:t xml:space="preserve"> SL-PRS transmissions which are being reserved with a similar mechanism as the SL periodic resource reservation for another TB in legacy SL communication </w:t>
                            </w:r>
                          </w:p>
                          <w:p w14:paraId="4659CA5E" w14:textId="77777777" w:rsidR="004144AF" w:rsidRPr="00A95351" w:rsidRDefault="004144AF" w:rsidP="004144AF">
                            <w:pPr>
                              <w:numPr>
                                <w:ilvl w:val="1"/>
                                <w:numId w:val="45"/>
                              </w:numPr>
                              <w:spacing w:after="160" w:line="259" w:lineRule="auto"/>
                              <w:contextualSpacing/>
                              <w:rPr>
                                <w:rFonts w:ascii="Times" w:eastAsia="Batang" w:hAnsi="Times"/>
                                <w:szCs w:val="22"/>
                              </w:rPr>
                            </w:pPr>
                            <w:r w:rsidRPr="00A95351">
                              <w:rPr>
                                <w:rFonts w:ascii="Times" w:eastAsia="Batang" w:hAnsi="Times"/>
                                <w:szCs w:val="22"/>
                              </w:rPr>
                              <w:t>FFS: whether/what changes are needed</w:t>
                            </w:r>
                          </w:p>
                          <w:p w14:paraId="7DB546E5" w14:textId="77777777" w:rsidR="004144AF" w:rsidRPr="00A95351" w:rsidRDefault="004144AF" w:rsidP="004144AF">
                            <w:pPr>
                              <w:numPr>
                                <w:ilvl w:val="0"/>
                                <w:numId w:val="45"/>
                              </w:numPr>
                              <w:spacing w:after="160" w:line="259" w:lineRule="auto"/>
                              <w:contextualSpacing/>
                              <w:rPr>
                                <w:rFonts w:ascii="Times" w:eastAsia="Batang" w:hAnsi="Times"/>
                                <w:szCs w:val="22"/>
                              </w:rPr>
                            </w:pPr>
                            <w:r w:rsidRPr="00A95351">
                              <w:rPr>
                                <w:rFonts w:ascii="Times" w:eastAsia="Batang" w:hAnsi="Times"/>
                                <w:b/>
                                <w:bCs/>
                                <w:szCs w:val="22"/>
                              </w:rPr>
                              <w:t>SL-PRS transmissions without periodic reservation</w:t>
                            </w:r>
                            <w:r w:rsidRPr="00A95351">
                              <w:rPr>
                                <w:rFonts w:ascii="Times" w:eastAsia="Batang" w:hAnsi="Times"/>
                                <w:szCs w:val="22"/>
                              </w:rPr>
                              <w:t>: SL-PRS transmissions in which the SL-PRS is transmitted at least once without periodic reservation, with a similar mechanism as in legacy SL communication with SL resource without periodic reservation.</w:t>
                            </w:r>
                          </w:p>
                          <w:p w14:paraId="2E6DBBB9" w14:textId="77777777" w:rsidR="004144AF" w:rsidRPr="00A95351" w:rsidRDefault="004144AF" w:rsidP="004144AF">
                            <w:pPr>
                              <w:numPr>
                                <w:ilvl w:val="1"/>
                                <w:numId w:val="45"/>
                              </w:numPr>
                              <w:spacing w:after="160" w:line="259" w:lineRule="auto"/>
                              <w:contextualSpacing/>
                              <w:rPr>
                                <w:rFonts w:ascii="Times" w:eastAsia="Batang" w:hAnsi="Times"/>
                                <w:szCs w:val="22"/>
                              </w:rPr>
                            </w:pPr>
                            <w:r w:rsidRPr="00A95351">
                              <w:rPr>
                                <w:rFonts w:ascii="Times" w:eastAsia="Batang" w:hAnsi="Times"/>
                                <w:szCs w:val="22"/>
                              </w:rPr>
                              <w:t>FFS: Maximum number of reservations and transmissions after triggering</w:t>
                            </w:r>
                          </w:p>
                          <w:p w14:paraId="348FCBF6" w14:textId="77777777" w:rsidR="00760A90" w:rsidRDefault="00760A90" w:rsidP="00760A90">
                            <w:pPr>
                              <w:spacing w:line="256" w:lineRule="auto"/>
                            </w:pPr>
                          </w:p>
                        </w:txbxContent>
                      </wps:txbx>
                      <wps:bodyPr rot="0" vert="horz" wrap="square" lIns="91440" tIns="45720" rIns="91440" bIns="45720" anchor="t" anchorCtr="0">
                        <a:noAutofit/>
                      </wps:bodyPr>
                    </wps:wsp>
                  </a:graphicData>
                </a:graphic>
              </wp:inline>
            </w:drawing>
          </mc:Choice>
          <mc:Fallback>
            <w:pict>
              <v:shape w14:anchorId="3D0E63B7" id="Text Box 4" o:spid="_x0000_s1029" type="#_x0000_t202" style="width:478.6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">
                <v:textbox>
                  <w:txbxContent>
                    <w:p w14:paraId="555EE54E" w14:textId="77777777" w:rsidR="00760A90" w:rsidRPr="00084119" w:rsidRDefault="00760A90" w:rsidP="00760A90">
                      <w:pPr>
                        <w:spacing w:line="256" w:lineRule="auto"/>
                        <w:rPr>
                          <w:color w:val="2853DC"/>
                        </w:rPr>
                      </w:pPr>
                      <w:r w:rsidRPr="00084119">
                        <w:rPr>
                          <w:rFonts w:eastAsia="Batang"/>
                          <w:b/>
                          <w:bCs/>
                          <w:color w:val="13171F"/>
                          <w:kern w:val="24"/>
                          <w:highlight w:val="green"/>
                        </w:rPr>
                        <w:t>Agreement (RAN1#112)</w:t>
                      </w:r>
                    </w:p>
                    <w:p w14:paraId="5F2F16C9" w14:textId="77777777" w:rsidR="004144AF" w:rsidRPr="00A95351" w:rsidRDefault="004144AF" w:rsidP="004144AF">
                      <w:pPr>
                        <w:tabs>
                          <w:tab w:val="left" w:pos="720"/>
                        </w:tabs>
                        <w:spacing w:after="0"/>
                        <w:jc w:val="both"/>
                        <w:rPr>
                          <w:rFonts w:ascii="Times" w:eastAsia="Batang" w:hAnsi="Times"/>
                          <w:szCs w:val="22"/>
                        </w:rPr>
                      </w:pPr>
                      <w:r w:rsidRPr="00A95351">
                        <w:rPr>
                          <w:rFonts w:ascii="Times" w:eastAsia="Batang" w:hAnsi="Times"/>
                          <w:szCs w:val="22"/>
                        </w:rPr>
                        <w:t xml:space="preserve">For SL-PRS transmission, </w:t>
                      </w:r>
                      <w:r w:rsidRPr="00A95351">
                        <w:rPr>
                          <w:rFonts w:ascii="Times" w:eastAsia="Batang" w:hAnsi="Times"/>
                          <w:iCs/>
                          <w:szCs w:val="22"/>
                        </w:rPr>
                        <w:t>at least</w:t>
                      </w:r>
                      <w:r w:rsidRPr="00A95351">
                        <w:rPr>
                          <w:rFonts w:ascii="Times" w:eastAsia="Batang" w:hAnsi="Times"/>
                          <w:szCs w:val="22"/>
                        </w:rPr>
                        <w:t xml:space="preserve"> support the following</w:t>
                      </w:r>
                    </w:p>
                    <w:p w14:paraId="2C8A07CB" w14:textId="77777777" w:rsidR="004144AF" w:rsidRPr="00A95351" w:rsidRDefault="004144AF" w:rsidP="004144AF">
                      <w:pPr>
                        <w:numPr>
                          <w:ilvl w:val="0"/>
                          <w:numId w:val="45"/>
                        </w:numPr>
                        <w:spacing w:after="160" w:line="259" w:lineRule="auto"/>
                        <w:contextualSpacing/>
                        <w:rPr>
                          <w:rFonts w:ascii="Times" w:eastAsia="Batang" w:hAnsi="Times"/>
                          <w:szCs w:val="22"/>
                        </w:rPr>
                      </w:pPr>
                      <w:r w:rsidRPr="00A95351">
                        <w:rPr>
                          <w:rFonts w:ascii="Times" w:eastAsia="Batang" w:hAnsi="Times"/>
                          <w:b/>
                          <w:bCs/>
                          <w:szCs w:val="22"/>
                        </w:rPr>
                        <w:t>SL-PRS transmissions with periodic reservation:</w:t>
                      </w:r>
                      <w:r w:rsidRPr="00A95351">
                        <w:rPr>
                          <w:rFonts w:ascii="Times" w:eastAsia="Batang" w:hAnsi="Times"/>
                          <w:szCs w:val="22"/>
                        </w:rPr>
                        <w:t xml:space="preserve"> SL-PRS transmissions which are being reserved with a similar mechanism as the SL periodic resource reservation for another TB in legacy SL communication </w:t>
                      </w:r>
                    </w:p>
                    <w:p w14:paraId="4659CA5E" w14:textId="77777777" w:rsidR="004144AF" w:rsidRPr="00A95351" w:rsidRDefault="004144AF" w:rsidP="004144AF">
                      <w:pPr>
                        <w:numPr>
                          <w:ilvl w:val="1"/>
                          <w:numId w:val="45"/>
                        </w:numPr>
                        <w:spacing w:after="160" w:line="259" w:lineRule="auto"/>
                        <w:contextualSpacing/>
                        <w:rPr>
                          <w:rFonts w:ascii="Times" w:eastAsia="Batang" w:hAnsi="Times"/>
                          <w:szCs w:val="22"/>
                        </w:rPr>
                      </w:pPr>
                      <w:r w:rsidRPr="00A95351">
                        <w:rPr>
                          <w:rFonts w:ascii="Times" w:eastAsia="Batang" w:hAnsi="Times"/>
                          <w:szCs w:val="22"/>
                        </w:rPr>
                        <w:t>FFS: whether/what changes are needed</w:t>
                      </w:r>
                    </w:p>
                    <w:p w14:paraId="7DB546E5" w14:textId="77777777" w:rsidR="004144AF" w:rsidRPr="00A95351" w:rsidRDefault="004144AF" w:rsidP="004144AF">
                      <w:pPr>
                        <w:numPr>
                          <w:ilvl w:val="0"/>
                          <w:numId w:val="45"/>
                        </w:numPr>
                        <w:spacing w:after="160" w:line="259" w:lineRule="auto"/>
                        <w:contextualSpacing/>
                        <w:rPr>
                          <w:rFonts w:ascii="Times" w:eastAsia="Batang" w:hAnsi="Times"/>
                          <w:szCs w:val="22"/>
                        </w:rPr>
                      </w:pPr>
                      <w:r w:rsidRPr="00A95351">
                        <w:rPr>
                          <w:rFonts w:ascii="Times" w:eastAsia="Batang" w:hAnsi="Times"/>
                          <w:b/>
                          <w:bCs/>
                          <w:szCs w:val="22"/>
                        </w:rPr>
                        <w:t>SL-PRS transmissions without periodic reservation</w:t>
                      </w:r>
                      <w:r w:rsidRPr="00A95351">
                        <w:rPr>
                          <w:rFonts w:ascii="Times" w:eastAsia="Batang" w:hAnsi="Times"/>
                          <w:szCs w:val="22"/>
                        </w:rPr>
                        <w:t>: SL-PRS transmissions in which the SL-PRS is transmitted at least once without periodic reservation, with a similar mechanism as in legacy SL communication with SL resource without periodic reservation.</w:t>
                      </w:r>
                    </w:p>
                    <w:p w14:paraId="2E6DBBB9" w14:textId="77777777" w:rsidR="004144AF" w:rsidRPr="00A95351" w:rsidRDefault="004144AF" w:rsidP="004144AF">
                      <w:pPr>
                        <w:numPr>
                          <w:ilvl w:val="1"/>
                          <w:numId w:val="45"/>
                        </w:numPr>
                        <w:spacing w:after="160" w:line="259" w:lineRule="auto"/>
                        <w:contextualSpacing/>
                        <w:rPr>
                          <w:rFonts w:ascii="Times" w:eastAsia="Batang" w:hAnsi="Times"/>
                          <w:szCs w:val="22"/>
                        </w:rPr>
                      </w:pPr>
                      <w:r w:rsidRPr="00A95351">
                        <w:rPr>
                          <w:rFonts w:ascii="Times" w:eastAsia="Batang" w:hAnsi="Times"/>
                          <w:szCs w:val="22"/>
                        </w:rPr>
                        <w:t>FFS: Maximum number of reservations and transmissions after triggering</w:t>
                      </w:r>
                    </w:p>
                    <w:p w14:paraId="348FCBF6" w14:textId="77777777" w:rsidR="00760A90" w:rsidRDefault="00760A90" w:rsidP="00760A90">
                      <w:pPr>
                        <w:spacing w:line="256" w:lineRule="auto"/>
                      </w:pPr>
                    </w:p>
                  </w:txbxContent>
                </v:textbox>
                <w10:anchorlock/>
              </v:shape>
            </w:pict>
          </mc:Fallback>
        </mc:AlternateContent>
      </w:r>
    </w:p>
    <w:p w14:paraId="06DE2FA3" w14:textId="706C8F26" w:rsidR="00BD48C2" w:rsidRPr="00BD48C2" w:rsidRDefault="00BD48C2" w:rsidP="00BD48C2">
      <w:pPr>
        <w:rPr>
          <w:rFonts w:eastAsia="Times New Roman"/>
          <w:sz w:val="22"/>
          <w:szCs w:val="22"/>
          <w:lang w:val="en-US"/>
        </w:rPr>
      </w:pPr>
      <w:r w:rsidRPr="00BD48C2">
        <w:rPr>
          <w:rFonts w:eastAsia="Times New Roman"/>
          <w:b/>
          <w:bCs/>
          <w:sz w:val="22"/>
          <w:szCs w:val="22"/>
        </w:rPr>
        <w:t xml:space="preserve">Proposal </w:t>
      </w:r>
      <w:r w:rsidR="009A462F">
        <w:rPr>
          <w:rFonts w:eastAsia="Times New Roman"/>
          <w:b/>
          <w:bCs/>
          <w:sz w:val="22"/>
          <w:szCs w:val="22"/>
        </w:rPr>
        <w:t>3</w:t>
      </w:r>
      <w:r w:rsidRPr="00BD48C2">
        <w:rPr>
          <w:rFonts w:eastAsia="Times New Roman"/>
          <w:b/>
          <w:bCs/>
          <w:sz w:val="22"/>
          <w:szCs w:val="22"/>
        </w:rPr>
        <w:t>: RAN4 to define requirements for SL PRS measurements assuming one sample (N_sample = 1).</w:t>
      </w:r>
      <w:r w:rsidR="009A462F">
        <w:rPr>
          <w:rFonts w:eastAsia="Times New Roman"/>
          <w:b/>
          <w:bCs/>
          <w:sz w:val="22"/>
          <w:szCs w:val="22"/>
        </w:rPr>
        <w:t xml:space="preserve"> FFS whether to define requirements for </w:t>
      </w:r>
      <w:r w:rsidR="009A462F" w:rsidRPr="00BD48C2">
        <w:rPr>
          <w:rFonts w:eastAsia="Times New Roman"/>
          <w:b/>
          <w:bCs/>
          <w:sz w:val="22"/>
          <w:szCs w:val="22"/>
        </w:rPr>
        <w:t xml:space="preserve">N_sample </w:t>
      </w:r>
      <w:r w:rsidR="009A462F">
        <w:rPr>
          <w:rFonts w:eastAsia="Times New Roman"/>
          <w:b/>
          <w:bCs/>
          <w:sz w:val="22"/>
          <w:szCs w:val="22"/>
        </w:rPr>
        <w:t>&gt;</w:t>
      </w:r>
      <w:r w:rsidR="009A462F" w:rsidRPr="00BD48C2">
        <w:rPr>
          <w:rFonts w:eastAsia="Times New Roman"/>
          <w:b/>
          <w:bCs/>
          <w:sz w:val="22"/>
          <w:szCs w:val="22"/>
        </w:rPr>
        <w:t xml:space="preserve"> 1</w:t>
      </w:r>
      <w:r w:rsidR="009A462F">
        <w:rPr>
          <w:rFonts w:eastAsia="Times New Roman"/>
          <w:b/>
          <w:bCs/>
          <w:sz w:val="22"/>
          <w:szCs w:val="22"/>
        </w:rPr>
        <w:t>.</w:t>
      </w:r>
    </w:p>
    <w:p w14:paraId="039F6E29" w14:textId="77777777" w:rsidR="0053421B" w:rsidRDefault="0053421B" w:rsidP="00A845AB">
      <w:pPr>
        <w:rPr>
          <w:rFonts w:eastAsia="Times New Roman"/>
          <w:b/>
          <w:bCs/>
          <w:sz w:val="22"/>
          <w:szCs w:val="22"/>
        </w:rPr>
      </w:pPr>
    </w:p>
    <w:p w14:paraId="2F52AEB6" w14:textId="4EC78090" w:rsidR="00574B35" w:rsidRDefault="00574B35" w:rsidP="00574B35">
      <w:pPr>
        <w:pStyle w:val="Heading2"/>
        <w:rPr>
          <w:lang w:val="en-US"/>
        </w:rPr>
      </w:pPr>
      <w:r>
        <w:rPr>
          <w:lang w:val="en-US"/>
        </w:rPr>
        <w:t xml:space="preserve"> Measurements</w:t>
      </w:r>
    </w:p>
    <w:p w14:paraId="12C9C9BB" w14:textId="758A16DD" w:rsidR="00435B7F" w:rsidRDefault="00AE40E6" w:rsidP="00435B7F">
      <w:pPr>
        <w:rPr>
          <w:sz w:val="22"/>
          <w:szCs w:val="22"/>
          <w:lang w:val="en-US"/>
        </w:rPr>
      </w:pPr>
      <w:r>
        <w:rPr>
          <w:sz w:val="22"/>
          <w:szCs w:val="22"/>
          <w:lang w:val="en-US"/>
        </w:rPr>
        <w:t xml:space="preserve">In this section we </w:t>
      </w:r>
      <w:r w:rsidR="00C85590">
        <w:rPr>
          <w:sz w:val="22"/>
          <w:szCs w:val="22"/>
          <w:lang w:val="en-US"/>
        </w:rPr>
        <w:t xml:space="preserve">provide our views and proposals </w:t>
      </w:r>
      <w:r w:rsidR="00B4761D">
        <w:rPr>
          <w:sz w:val="22"/>
          <w:szCs w:val="22"/>
          <w:lang w:val="en-US"/>
        </w:rPr>
        <w:t>based on</w:t>
      </w:r>
      <w:r>
        <w:rPr>
          <w:sz w:val="22"/>
          <w:szCs w:val="22"/>
          <w:lang w:val="en-US"/>
        </w:rPr>
        <w:t xml:space="preserve"> </w:t>
      </w:r>
      <w:r w:rsidR="00872B24" w:rsidRPr="00872B24">
        <w:rPr>
          <w:sz w:val="22"/>
          <w:szCs w:val="22"/>
          <w:lang w:val="en-US"/>
        </w:rPr>
        <w:t>RAN1</w:t>
      </w:r>
      <w:r w:rsidR="00B4761D">
        <w:rPr>
          <w:sz w:val="22"/>
          <w:szCs w:val="22"/>
          <w:lang w:val="en-US"/>
        </w:rPr>
        <w:t>’s initial</w:t>
      </w:r>
      <w:r w:rsidR="00872B24" w:rsidRPr="00872B24">
        <w:rPr>
          <w:sz w:val="22"/>
          <w:szCs w:val="22"/>
          <w:lang w:val="en-US"/>
        </w:rPr>
        <w:t xml:space="preserve"> </w:t>
      </w:r>
      <w:r w:rsidR="00B4761D">
        <w:rPr>
          <w:sz w:val="22"/>
          <w:szCs w:val="22"/>
          <w:lang w:val="en-US"/>
        </w:rPr>
        <w:t>agreements on</w:t>
      </w:r>
      <w:r w:rsidR="00872B24">
        <w:rPr>
          <w:sz w:val="22"/>
          <w:szCs w:val="22"/>
          <w:lang w:val="en-US"/>
        </w:rPr>
        <w:t xml:space="preserve"> new measurements </w:t>
      </w:r>
      <w:r w:rsidR="00B4761D">
        <w:rPr>
          <w:sz w:val="22"/>
          <w:szCs w:val="22"/>
          <w:lang w:val="en-US"/>
        </w:rPr>
        <w:t>for</w:t>
      </w:r>
      <w:r w:rsidR="00872B24">
        <w:rPr>
          <w:sz w:val="22"/>
          <w:szCs w:val="22"/>
          <w:lang w:val="en-US"/>
        </w:rPr>
        <w:t xml:space="preserve"> SL positioning</w:t>
      </w:r>
      <w:r w:rsidR="000E61E7">
        <w:rPr>
          <w:sz w:val="22"/>
          <w:szCs w:val="22"/>
          <w:lang w:val="en-US"/>
        </w:rPr>
        <w:t xml:space="preserve"> [2].</w:t>
      </w:r>
    </w:p>
    <w:p w14:paraId="166E74D8" w14:textId="144F7312" w:rsidR="00763864" w:rsidRPr="00872B24" w:rsidRDefault="00763864" w:rsidP="00435B7F">
      <w:pPr>
        <w:rPr>
          <w:sz w:val="22"/>
          <w:szCs w:val="22"/>
          <w:lang w:val="en-US"/>
        </w:rPr>
      </w:pPr>
      <w:r>
        <w:rPr>
          <w:sz w:val="22"/>
          <w:szCs w:val="22"/>
          <w:lang w:val="en-US"/>
        </w:rPr>
        <w:t>RAN1 has defined a new SL</w:t>
      </w:r>
      <w:r w:rsidR="00DB6BC9">
        <w:rPr>
          <w:sz w:val="22"/>
          <w:szCs w:val="22"/>
          <w:lang w:val="en-US"/>
        </w:rPr>
        <w:t xml:space="preserve">-PRS based RTOA measurement as shown below. </w:t>
      </w:r>
      <w:proofErr w:type="gramStart"/>
      <w:r w:rsidR="00DB6BC9">
        <w:rPr>
          <w:sz w:val="22"/>
          <w:szCs w:val="22"/>
          <w:lang w:val="en-US"/>
        </w:rPr>
        <w:t>Similar to</w:t>
      </w:r>
      <w:proofErr w:type="gramEnd"/>
      <w:r w:rsidR="00DB6BC9">
        <w:rPr>
          <w:sz w:val="22"/>
          <w:szCs w:val="22"/>
          <w:lang w:val="en-US"/>
        </w:rPr>
        <w:t xml:space="preserve"> UL</w:t>
      </w:r>
      <w:r w:rsidR="00AE731A">
        <w:rPr>
          <w:sz w:val="22"/>
          <w:szCs w:val="22"/>
          <w:lang w:val="en-US"/>
        </w:rPr>
        <w:t xml:space="preserve"> </w:t>
      </w:r>
      <w:r w:rsidR="00DB6BC9">
        <w:rPr>
          <w:sz w:val="22"/>
          <w:szCs w:val="22"/>
          <w:lang w:val="en-US"/>
        </w:rPr>
        <w:t>RTOA, the measurement is</w:t>
      </w:r>
      <w:r w:rsidR="00491197">
        <w:rPr>
          <w:sz w:val="22"/>
          <w:szCs w:val="22"/>
          <w:lang w:val="en-US"/>
        </w:rPr>
        <w:t xml:space="preserve"> the difference between the </w:t>
      </w:r>
      <w:r w:rsidR="006C5B5C">
        <w:rPr>
          <w:sz w:val="22"/>
          <w:szCs w:val="22"/>
          <w:lang w:val="en-US"/>
        </w:rPr>
        <w:t>subframe start time derived from the</w:t>
      </w:r>
      <w:r w:rsidR="009050F3">
        <w:rPr>
          <w:sz w:val="22"/>
          <w:szCs w:val="22"/>
          <w:lang w:val="en-US"/>
        </w:rPr>
        <w:t xml:space="preserve"> received</w:t>
      </w:r>
      <w:r w:rsidR="006C5B5C">
        <w:rPr>
          <w:sz w:val="22"/>
          <w:szCs w:val="22"/>
          <w:lang w:val="en-US"/>
        </w:rPr>
        <w:t xml:space="preserve"> positioning RS</w:t>
      </w:r>
      <w:r w:rsidR="009050F3">
        <w:rPr>
          <w:sz w:val="22"/>
          <w:szCs w:val="22"/>
          <w:lang w:val="en-US"/>
        </w:rPr>
        <w:t xml:space="preserve"> and a reference time.</w:t>
      </w:r>
      <w:r w:rsidR="00460952">
        <w:rPr>
          <w:sz w:val="22"/>
          <w:szCs w:val="22"/>
          <w:lang w:val="en-US"/>
        </w:rPr>
        <w:t xml:space="preserve"> </w:t>
      </w:r>
      <w:r w:rsidR="00010951">
        <w:rPr>
          <w:sz w:val="22"/>
          <w:szCs w:val="22"/>
          <w:lang w:val="en-US"/>
        </w:rPr>
        <w:t>Note that</w:t>
      </w:r>
      <w:r w:rsidR="00460952">
        <w:rPr>
          <w:sz w:val="22"/>
          <w:szCs w:val="22"/>
          <w:lang w:val="en-US"/>
        </w:rPr>
        <w:t xml:space="preserve"> both</w:t>
      </w:r>
      <w:r w:rsidR="00743BD5">
        <w:rPr>
          <w:sz w:val="22"/>
          <w:szCs w:val="22"/>
          <w:lang w:val="en-US"/>
        </w:rPr>
        <w:t xml:space="preserve"> the reference time and the subframe</w:t>
      </w:r>
      <w:r w:rsidR="00460952">
        <w:rPr>
          <w:sz w:val="22"/>
          <w:szCs w:val="22"/>
          <w:lang w:val="en-US"/>
        </w:rPr>
        <w:t xml:space="preserve"> </w:t>
      </w:r>
      <w:r w:rsidR="00966187">
        <w:rPr>
          <w:sz w:val="22"/>
          <w:szCs w:val="22"/>
          <w:lang w:val="en-US"/>
        </w:rPr>
        <w:t>time will be subject to receiver error</w:t>
      </w:r>
      <w:r w:rsidR="00CE1CEC">
        <w:rPr>
          <w:sz w:val="22"/>
          <w:szCs w:val="22"/>
          <w:lang w:val="en-US"/>
        </w:rPr>
        <w:t>;</w:t>
      </w:r>
      <w:r w:rsidR="00743BD5">
        <w:rPr>
          <w:sz w:val="22"/>
          <w:szCs w:val="22"/>
          <w:lang w:val="en-US"/>
        </w:rPr>
        <w:t xml:space="preserve"> </w:t>
      </w:r>
      <w:r w:rsidR="00CE1CEC">
        <w:rPr>
          <w:sz w:val="22"/>
          <w:szCs w:val="22"/>
          <w:lang w:val="en-US"/>
        </w:rPr>
        <w:t>b</w:t>
      </w:r>
      <w:r w:rsidR="00743BD5">
        <w:rPr>
          <w:sz w:val="22"/>
          <w:szCs w:val="22"/>
          <w:lang w:val="en-US"/>
        </w:rPr>
        <w:t xml:space="preserve">oth errors will impact the </w:t>
      </w:r>
      <w:r w:rsidR="00CE1CEC">
        <w:rPr>
          <w:sz w:val="22"/>
          <w:szCs w:val="22"/>
          <w:lang w:val="en-US"/>
        </w:rPr>
        <w:t>measurement accuracy.</w:t>
      </w:r>
      <w:r w:rsidR="0044215B">
        <w:rPr>
          <w:sz w:val="22"/>
          <w:szCs w:val="22"/>
          <w:lang w:val="en-US"/>
        </w:rPr>
        <w:t xml:space="preserve"> </w:t>
      </w:r>
    </w:p>
    <w:p w14:paraId="469476A4" w14:textId="77777777" w:rsidR="00A845AB" w:rsidRDefault="00A845AB" w:rsidP="00CE57E9">
      <w:pPr>
        <w:spacing w:after="0"/>
        <w:rPr>
          <w:sz w:val="22"/>
          <w:szCs w:val="22"/>
        </w:rPr>
      </w:pPr>
    </w:p>
    <w:p w14:paraId="2445B171" w14:textId="77777777" w:rsidR="0058495A" w:rsidRDefault="003D2B84" w:rsidP="00CE57E9">
      <w:pPr>
        <w:spacing w:after="0"/>
        <w:rPr>
          <w:sz w:val="22"/>
          <w:szCs w:val="22"/>
        </w:rPr>
      </w:pPr>
      <w:r w:rsidRPr="00170FF0">
        <w:rPr>
          <w:noProof/>
          <w:sz w:val="22"/>
          <w:szCs w:val="22"/>
        </w:rPr>
        <mc:AlternateContent>
          <mc:Choice Requires="wps">
            <w:drawing>
              <wp:inline distT="0" distB="0" distL="0" distR="0" wp14:anchorId="6A143215" wp14:editId="7745283D">
                <wp:extent cx="6078220" cy="1609725"/>
                <wp:effectExtent l="0" t="0" r="1778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09725"/>
                        </a:xfrm>
                        <a:prstGeom prst="rect">
                          <a:avLst/>
                        </a:prstGeom>
                        <a:solidFill>
                          <a:srgbClr val="FFFFFF"/>
                        </a:solidFill>
                        <a:ln w="9525">
                          <a:solidFill>
                            <a:srgbClr val="000000"/>
                          </a:solidFill>
                          <a:miter lim="800000"/>
                          <a:headEnd/>
                          <a:tailEnd/>
                        </a:ln>
                      </wps:spPr>
                      <wps:txbx>
                        <w:txbxContent>
                          <w:p w14:paraId="6553AE84" w14:textId="77777777" w:rsidR="003D2B84" w:rsidRPr="00084119" w:rsidRDefault="003D2B84" w:rsidP="003D2B84">
                            <w:pPr>
                              <w:spacing w:line="256" w:lineRule="auto"/>
                              <w:rPr>
                                <w:color w:val="2853DC"/>
                              </w:rPr>
                            </w:pPr>
                            <w:r w:rsidRPr="00084119">
                              <w:rPr>
                                <w:rFonts w:eastAsia="Batang"/>
                                <w:b/>
                                <w:bCs/>
                                <w:color w:val="13171F"/>
                                <w:kern w:val="24"/>
                                <w:highlight w:val="green"/>
                              </w:rPr>
                              <w:t>Agreement (RAN1#112)</w:t>
                            </w:r>
                          </w:p>
                          <w:p w14:paraId="25443773" w14:textId="77777777" w:rsidR="00826B60" w:rsidRPr="00826B60" w:rsidRDefault="00826B60" w:rsidP="00826B60">
                            <w:pPr>
                              <w:numPr>
                                <w:ilvl w:val="0"/>
                                <w:numId w:val="42"/>
                              </w:numPr>
                              <w:spacing w:after="0"/>
                              <w:ind w:left="0" w:firstLine="0"/>
                              <w:jc w:val="both"/>
                              <w:rPr>
                                <w:rFonts w:ascii="Times" w:eastAsia="DengXian" w:hAnsi="Times"/>
                                <w:lang w:eastAsia="x-none"/>
                              </w:rPr>
                            </w:pPr>
                            <w:r w:rsidRPr="00826B60">
                              <w:rPr>
                                <w:rFonts w:ascii="Times" w:eastAsia="DengXian" w:hAnsi="Times"/>
                                <w:lang w:eastAsia="x-none"/>
                              </w:rPr>
                              <w:t>SL-PRS based RTOA T</w:t>
                            </w:r>
                            <w:r w:rsidRPr="00826B60">
                              <w:rPr>
                                <w:rFonts w:ascii="Times" w:eastAsia="DengXian" w:hAnsi="Times"/>
                                <w:vertAlign w:val="subscript"/>
                                <w:lang w:eastAsia="x-none"/>
                              </w:rPr>
                              <w:t>SL-RTOA</w:t>
                            </w:r>
                            <w:r w:rsidRPr="00826B60">
                              <w:rPr>
                                <w:rFonts w:ascii="Times" w:eastAsia="DengXian" w:hAnsi="Times"/>
                                <w:lang w:eastAsia="x-none"/>
                              </w:rPr>
                              <w:t xml:space="preserve"> is defined as the beginning time of SL subframe #i containing SL-PRS received from a UE, relative to the RTOA Reference Time. T</w:t>
                            </w:r>
                            <w:r w:rsidRPr="00826B60">
                              <w:rPr>
                                <w:rFonts w:ascii="Times" w:eastAsia="Batang" w:hAnsi="Times"/>
                                <w:szCs w:val="24"/>
                                <w:lang w:eastAsia="x-none"/>
                              </w:rPr>
                              <w:t xml:space="preserve">he SL RTOA reference time is defined as </w:t>
                            </w:r>
                            <m:oMath>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0</m:t>
                                  </m:r>
                                </m:sub>
                              </m:sSub>
                              <m:r>
                                <m:rPr>
                                  <m:sty m:val="b"/>
                                </m:rPr>
                                <w:rPr>
                                  <w:rFonts w:ascii="Cambria Math" w:eastAsia="Times New Roman" w:hAnsi="Cambria Math"/>
                                  <w:lang w:eastAsia="en-GB"/>
                                </w:rPr>
                                <m:t>+</m:t>
                              </m:r>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SL-PRS</m:t>
                                  </m:r>
                                </m:sub>
                              </m:sSub>
                            </m:oMath>
                            <w:r w:rsidRPr="00826B60">
                              <w:rPr>
                                <w:rFonts w:ascii="Times" w:eastAsia="Batang" w:hAnsi="Times"/>
                                <w:szCs w:val="24"/>
                                <w:lang w:eastAsia="x-none"/>
                              </w:rPr>
                              <w:t xml:space="preserve">, </w:t>
                            </w:r>
                            <w:proofErr w:type="gramStart"/>
                            <w:r w:rsidRPr="00826B60">
                              <w:rPr>
                                <w:rFonts w:ascii="Times" w:eastAsia="Batang" w:hAnsi="Times"/>
                                <w:szCs w:val="24"/>
                                <w:lang w:eastAsia="x-none"/>
                              </w:rPr>
                              <w:t>where</w:t>
                            </w:r>
                            <w:proofErr w:type="gramEnd"/>
                          </w:p>
                          <w:p w14:paraId="451006BA" w14:textId="77777777" w:rsidR="00826B60" w:rsidRPr="00826B60" w:rsidRDefault="00826B60" w:rsidP="00826B60">
                            <w:pPr>
                              <w:widowControl w:val="0"/>
                              <w:numPr>
                                <w:ilvl w:val="0"/>
                                <w:numId w:val="43"/>
                              </w:numPr>
                              <w:autoSpaceDE w:val="0"/>
                              <w:autoSpaceDN w:val="0"/>
                              <w:snapToGrid w:val="0"/>
                              <w:spacing w:after="0"/>
                              <w:jc w:val="both"/>
                              <w:rPr>
                                <w:rFonts w:ascii="Times" w:eastAsia="Calibri" w:hAnsi="Times"/>
                                <w:bCs/>
                              </w:rPr>
                            </w:pPr>
                            <w:r w:rsidRPr="00826B60">
                              <w:rPr>
                                <w:rFonts w:ascii="Times" w:eastAsia="Batang" w:hAnsi="Times"/>
                                <w:bCs/>
                              </w:rPr>
                              <w:t>T</w:t>
                            </w:r>
                            <w:r w:rsidRPr="00826B60">
                              <w:rPr>
                                <w:rFonts w:ascii="Times" w:eastAsia="Batang" w:hAnsi="Times"/>
                                <w:bCs/>
                                <w:vertAlign w:val="subscript"/>
                              </w:rPr>
                              <w:t xml:space="preserve">0 </w:t>
                            </w:r>
                            <w:r w:rsidRPr="00826B60">
                              <w:rPr>
                                <w:rFonts w:ascii="Times" w:eastAsia="Batang" w:hAnsi="Times"/>
                                <w:bCs/>
                              </w:rPr>
                              <w:t>is the nominal beginning time of SFN 0 or DFN0.</w:t>
                            </w:r>
                          </w:p>
                          <w:p w14:paraId="12DEE025" w14:textId="77777777" w:rsidR="00826B60" w:rsidRPr="00826B60" w:rsidRDefault="00826B60" w:rsidP="00826B60">
                            <w:pPr>
                              <w:widowControl w:val="0"/>
                              <w:numPr>
                                <w:ilvl w:val="1"/>
                                <w:numId w:val="43"/>
                              </w:numPr>
                              <w:autoSpaceDE w:val="0"/>
                              <w:autoSpaceDN w:val="0"/>
                              <w:snapToGrid w:val="0"/>
                              <w:spacing w:after="0"/>
                              <w:jc w:val="both"/>
                              <w:rPr>
                                <w:rFonts w:ascii="Times" w:eastAsia="Calibri" w:hAnsi="Times"/>
                                <w:bCs/>
                              </w:rPr>
                            </w:pPr>
                            <w:r w:rsidRPr="00826B60">
                              <w:rPr>
                                <w:rFonts w:ascii="Times" w:eastAsia="Batang" w:hAnsi="Times" w:hint="eastAsia"/>
                                <w:bCs/>
                                <w:szCs w:val="24"/>
                              </w:rPr>
                              <w:t>F</w:t>
                            </w:r>
                            <w:r w:rsidRPr="00826B60">
                              <w:rPr>
                                <w:rFonts w:ascii="Times" w:eastAsia="Batang" w:hAnsi="Times"/>
                                <w:bCs/>
                                <w:szCs w:val="24"/>
                              </w:rPr>
                              <w:t>FS on how to select between SFN 0 or DFN 0 for determination of T0.</w:t>
                            </w:r>
                          </w:p>
                          <w:p w14:paraId="0B49A55D" w14:textId="77777777" w:rsidR="00826B60" w:rsidRPr="00826B60" w:rsidRDefault="00826B60" w:rsidP="00826B60">
                            <w:pPr>
                              <w:widowControl w:val="0"/>
                              <w:numPr>
                                <w:ilvl w:val="1"/>
                                <w:numId w:val="43"/>
                              </w:numPr>
                              <w:autoSpaceDE w:val="0"/>
                              <w:autoSpaceDN w:val="0"/>
                              <w:snapToGrid w:val="0"/>
                              <w:spacing w:after="0"/>
                              <w:jc w:val="both"/>
                              <w:rPr>
                                <w:rFonts w:ascii="Times" w:eastAsia="Calibri" w:hAnsi="Times"/>
                                <w:bCs/>
                              </w:rPr>
                            </w:pPr>
                            <w:r w:rsidRPr="00826B60">
                              <w:rPr>
                                <w:rFonts w:ascii="Times" w:eastAsia="Calibri" w:hAnsi="Times" w:hint="eastAsia"/>
                                <w:bCs/>
                              </w:rPr>
                              <w:t>F</w:t>
                            </w:r>
                            <w:r w:rsidRPr="00826B60">
                              <w:rPr>
                                <w:rFonts w:ascii="Times" w:eastAsia="Calibri" w:hAnsi="Times"/>
                                <w:bCs/>
                              </w:rPr>
                              <w:t>FS: the source for the reference timing</w:t>
                            </w:r>
                          </w:p>
                          <w:p w14:paraId="2359A3EC" w14:textId="77777777" w:rsidR="00826B60" w:rsidRPr="00826B60" w:rsidRDefault="00826B60" w:rsidP="00826B60">
                            <w:pPr>
                              <w:widowControl w:val="0"/>
                              <w:numPr>
                                <w:ilvl w:val="0"/>
                                <w:numId w:val="43"/>
                              </w:numPr>
                              <w:autoSpaceDE w:val="0"/>
                              <w:autoSpaceDN w:val="0"/>
                              <w:snapToGrid w:val="0"/>
                              <w:spacing w:after="0"/>
                              <w:jc w:val="both"/>
                              <w:rPr>
                                <w:rFonts w:ascii="Times" w:eastAsia="Batang" w:hAnsi="Times"/>
                                <w:bCs/>
                                <w:strike/>
                                <w:szCs w:val="24"/>
                                <w:lang w:eastAsia="ja-JP"/>
                              </w:rPr>
                            </w:pPr>
                            <w:r w:rsidRPr="00826B60">
                              <w:rPr>
                                <w:rFonts w:ascii="Times" w:eastAsia="Batang" w:hAnsi="Times"/>
                                <w:bCs/>
                                <w:szCs w:val="24"/>
                              </w:rPr>
                              <w:t>t</w:t>
                            </w:r>
                            <w:r w:rsidRPr="00826B60">
                              <w:rPr>
                                <w:rFonts w:ascii="Times" w:eastAsia="Batang" w:hAnsi="Times"/>
                                <w:bCs/>
                                <w:szCs w:val="24"/>
                                <w:vertAlign w:val="subscript"/>
                              </w:rPr>
                              <w:t>SL-PRS</w:t>
                            </w:r>
                            <w:r w:rsidRPr="00826B60">
                              <w:rPr>
                                <w:rFonts w:ascii="Times" w:eastAsia="Batang" w:hAnsi="Times"/>
                                <w:bCs/>
                                <w:szCs w:val="24"/>
                              </w:rPr>
                              <w:t xml:space="preserve"> = (10n</w:t>
                            </w:r>
                            <w:r w:rsidRPr="00826B60">
                              <w:rPr>
                                <w:rFonts w:ascii="Times" w:eastAsia="Batang" w:hAnsi="Times"/>
                                <w:bCs/>
                                <w:szCs w:val="24"/>
                                <w:vertAlign w:val="subscript"/>
                              </w:rPr>
                              <w:t xml:space="preserve">f </w:t>
                            </w:r>
                            <w:r w:rsidRPr="00826B60">
                              <w:rPr>
                                <w:rFonts w:ascii="Times" w:eastAsia="Batang" w:hAnsi="Times"/>
                                <w:bCs/>
                                <w:szCs w:val="24"/>
                              </w:rPr>
                              <w:t>+ n</w:t>
                            </w:r>
                            <w:r w:rsidRPr="00826B60">
                              <w:rPr>
                                <w:rFonts w:ascii="Times" w:eastAsia="Batang" w:hAnsi="Times"/>
                                <w:bCs/>
                                <w:szCs w:val="24"/>
                                <w:vertAlign w:val="subscript"/>
                              </w:rPr>
                              <w:t>sf</w:t>
                            </w:r>
                            <w:r w:rsidRPr="00826B60">
                              <w:rPr>
                                <w:rFonts w:ascii="Times" w:eastAsia="Batang" w:hAnsi="Times"/>
                                <w:bCs/>
                                <w:szCs w:val="24"/>
                              </w:rPr>
                              <w:t>) x 10</w:t>
                            </w:r>
                            <w:r w:rsidRPr="00826B60">
                              <w:rPr>
                                <w:rFonts w:ascii="Times" w:eastAsia="Batang" w:hAnsi="Times"/>
                                <w:bCs/>
                                <w:szCs w:val="24"/>
                                <w:vertAlign w:val="superscript"/>
                              </w:rPr>
                              <w:t>-3</w:t>
                            </w:r>
                            <w:r w:rsidRPr="00826B60">
                              <w:rPr>
                                <w:rFonts w:ascii="Times" w:eastAsia="Batang" w:hAnsi="Times"/>
                                <w:bCs/>
                                <w:szCs w:val="24"/>
                              </w:rPr>
                              <w:fldChar w:fldCharType="begin"/>
                            </w:r>
                            <w:r w:rsidRPr="00826B60">
                              <w:rPr>
                                <w:rFonts w:ascii="Times" w:eastAsia="Batang" w:hAnsi="Times"/>
                                <w:bCs/>
                                <w:szCs w:val="24"/>
                              </w:rPr>
                              <w:instrText xml:space="preserve"> QUOTE </w:instrText>
                            </w:r>
                            <w:r w:rsidRPr="00826B60">
                              <w:rPr>
                                <w:rFonts w:ascii="Cambria Math" w:eastAsia="Batang" w:hAnsi="Cambria Math"/>
                                <w:szCs w:val="24"/>
                              </w:rPr>
                              <w:instrText>tSRS=10nf+nsf×10-3</w:instrText>
                            </w:r>
                            <w:r w:rsidRPr="00826B60">
                              <w:rPr>
                                <w:rFonts w:ascii="Times" w:eastAsia="Batang" w:hAnsi="Times"/>
                                <w:bCs/>
                                <w:szCs w:val="24"/>
                              </w:rPr>
                              <w:instrText xml:space="preserve"> </w:instrText>
                            </w:r>
                            <w:r w:rsidRPr="00826B60">
                              <w:rPr>
                                <w:rFonts w:ascii="Times" w:eastAsia="Batang" w:hAnsi="Times"/>
                                <w:bCs/>
                                <w:szCs w:val="24"/>
                              </w:rPr>
                              <w:fldChar w:fldCharType="end"/>
                            </w:r>
                            <w:r w:rsidRPr="00826B60">
                              <w:rPr>
                                <w:rFonts w:ascii="Times" w:eastAsia="Batang" w:hAnsi="Times"/>
                                <w:bCs/>
                                <w:szCs w:val="24"/>
                              </w:rPr>
                              <w:t xml:space="preserve">, </w:t>
                            </w:r>
                            <w:r w:rsidRPr="00826B60">
                              <w:rPr>
                                <w:rFonts w:ascii="Times" w:eastAsia="Batang" w:hAnsi="Times"/>
                                <w:bCs/>
                                <w:szCs w:val="24"/>
                                <w:lang w:eastAsia="zh-CN"/>
                              </w:rPr>
                              <w:t>where n</w:t>
                            </w:r>
                            <w:r w:rsidRPr="00826B60">
                              <w:rPr>
                                <w:rFonts w:ascii="Times" w:eastAsia="Batang" w:hAnsi="Times"/>
                                <w:bCs/>
                                <w:szCs w:val="24"/>
                                <w:vertAlign w:val="subscript"/>
                                <w:lang w:eastAsia="zh-CN"/>
                              </w:rPr>
                              <w:t>f</w:t>
                            </w:r>
                            <w:r w:rsidRPr="00826B60">
                              <w:rPr>
                                <w:rFonts w:ascii="Times" w:eastAsia="Batang" w:hAnsi="Times"/>
                                <w:bCs/>
                                <w:szCs w:val="24"/>
                              </w:rPr>
                              <w:t xml:space="preserve"> and n</w:t>
                            </w:r>
                            <w:r w:rsidRPr="00826B60">
                              <w:rPr>
                                <w:rFonts w:ascii="Times" w:eastAsia="Batang" w:hAnsi="Times"/>
                                <w:bCs/>
                                <w:szCs w:val="24"/>
                                <w:vertAlign w:val="subscript"/>
                              </w:rPr>
                              <w:t>sf</w:t>
                            </w:r>
                            <w:r w:rsidRPr="00826B60">
                              <w:rPr>
                                <w:rFonts w:ascii="Times" w:eastAsia="Batang" w:hAnsi="Times"/>
                                <w:bCs/>
                                <w:szCs w:val="24"/>
                              </w:rPr>
                              <w:fldChar w:fldCharType="begin"/>
                            </w:r>
                            <w:r w:rsidRPr="00826B60">
                              <w:rPr>
                                <w:rFonts w:ascii="Times" w:eastAsia="Batang" w:hAnsi="Times"/>
                                <w:bCs/>
                                <w:szCs w:val="24"/>
                              </w:rPr>
                              <w:instrText xml:space="preserve"> QUOTE </w:instrText>
                            </w:r>
                            <w:r w:rsidRPr="00826B60">
                              <w:rPr>
                                <w:rFonts w:ascii="Cambria Math" w:eastAsia="Batang" w:hAnsi="Cambria Math"/>
                                <w:szCs w:val="24"/>
                              </w:rPr>
                              <w:instrText>nsf</w:instrText>
                            </w:r>
                            <w:r w:rsidRPr="00826B60">
                              <w:rPr>
                                <w:rFonts w:ascii="Times" w:eastAsia="Batang" w:hAnsi="Times"/>
                                <w:bCs/>
                                <w:szCs w:val="24"/>
                              </w:rPr>
                              <w:instrText xml:space="preserve"> </w:instrText>
                            </w:r>
                            <w:r w:rsidRPr="00826B60">
                              <w:rPr>
                                <w:rFonts w:ascii="Times" w:eastAsia="Batang" w:hAnsi="Times"/>
                                <w:bCs/>
                                <w:szCs w:val="24"/>
                              </w:rPr>
                              <w:fldChar w:fldCharType="end"/>
                            </w:r>
                            <w:r w:rsidRPr="00826B60">
                              <w:rPr>
                                <w:rFonts w:ascii="Times" w:eastAsia="Batang" w:hAnsi="Times"/>
                                <w:bCs/>
                                <w:szCs w:val="24"/>
                              </w:rPr>
                              <w:t xml:space="preserve"> are the SFN or DFN and the subframe number of the SL-PRS, respectively</w:t>
                            </w:r>
                          </w:p>
                          <w:p w14:paraId="40F264FC" w14:textId="77777777" w:rsidR="00826B60" w:rsidRPr="00826B60" w:rsidRDefault="00826B60" w:rsidP="00826B60">
                            <w:pPr>
                              <w:widowControl w:val="0"/>
                              <w:numPr>
                                <w:ilvl w:val="1"/>
                                <w:numId w:val="43"/>
                              </w:numPr>
                              <w:autoSpaceDE w:val="0"/>
                              <w:autoSpaceDN w:val="0"/>
                              <w:snapToGrid w:val="0"/>
                              <w:spacing w:after="0"/>
                              <w:jc w:val="both"/>
                              <w:rPr>
                                <w:rFonts w:ascii="Times" w:eastAsia="Calibri" w:hAnsi="Times"/>
                                <w:bCs/>
                              </w:rPr>
                            </w:pPr>
                            <w:r w:rsidRPr="00826B60">
                              <w:rPr>
                                <w:rFonts w:ascii="Times" w:eastAsia="Calibri" w:hAnsi="Times" w:hint="eastAsia"/>
                                <w:bCs/>
                              </w:rPr>
                              <w:t>F</w:t>
                            </w:r>
                            <w:r w:rsidRPr="00826B60">
                              <w:rPr>
                                <w:rFonts w:ascii="Times" w:eastAsia="Calibri" w:hAnsi="Times"/>
                                <w:bCs/>
                              </w:rPr>
                              <w:t>FS on how to select between SFN or DFN</w:t>
                            </w:r>
                          </w:p>
                          <w:p w14:paraId="57F8612E" w14:textId="77777777" w:rsidR="003D2B84" w:rsidRDefault="003D2B84" w:rsidP="003D2B84">
                            <w:pPr>
                              <w:spacing w:line="256" w:lineRule="auto"/>
                            </w:pPr>
                          </w:p>
                        </w:txbxContent>
                      </wps:txbx>
                      <wps:bodyPr rot="0" vert="horz" wrap="square" lIns="91440" tIns="45720" rIns="91440" bIns="45720" anchor="t" anchorCtr="0">
                        <a:noAutofit/>
                      </wps:bodyPr>
                    </wps:wsp>
                  </a:graphicData>
                </a:graphic>
              </wp:inline>
            </w:drawing>
          </mc:Choice>
          <mc:Fallback>
            <w:pict>
              <v:shape w14:anchorId="6A143215" id="Text Box 3" o:spid="_x0000_s1030" type="#_x0000_t202" style="width:478.6pt;height:12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">
                <v:textbox>
                  <w:txbxContent>
                    <w:p w14:paraId="6553AE84" w14:textId="77777777" w:rsidR="003D2B84" w:rsidRPr="00084119" w:rsidRDefault="003D2B84" w:rsidP="003D2B84">
                      <w:pPr>
                        <w:spacing w:line="256" w:lineRule="auto"/>
                        <w:rPr>
                          <w:color w:val="2853DC"/>
                        </w:rPr>
                      </w:pPr>
                      <w:r w:rsidRPr="00084119">
                        <w:rPr>
                          <w:rFonts w:eastAsia="Batang"/>
                          <w:b/>
                          <w:bCs/>
                          <w:color w:val="13171F"/>
                          <w:kern w:val="24"/>
                          <w:highlight w:val="green"/>
                        </w:rPr>
                        <w:t>Agreement (RAN1#112)</w:t>
                      </w:r>
                    </w:p>
                    <w:p w14:paraId="25443773" w14:textId="77777777" w:rsidR="00826B60" w:rsidRPr="00826B60" w:rsidRDefault="00826B60" w:rsidP="00826B60">
                      <w:pPr>
                        <w:numPr>
                          <w:ilvl w:val="0"/>
                          <w:numId w:val="42"/>
                        </w:numPr>
                        <w:spacing w:after="0"/>
                        <w:ind w:left="0" w:firstLine="0"/>
                        <w:jc w:val="both"/>
                        <w:rPr>
                          <w:rFonts w:ascii="Times" w:eastAsia="DengXian" w:hAnsi="Times"/>
                          <w:lang w:eastAsia="x-none"/>
                        </w:rPr>
                      </w:pPr>
                      <w:r w:rsidRPr="00826B60">
                        <w:rPr>
                          <w:rFonts w:ascii="Times" w:eastAsia="DengXian" w:hAnsi="Times"/>
                          <w:lang w:eastAsia="x-none"/>
                        </w:rPr>
                        <w:t>SL-PRS based RTOA T</w:t>
                      </w:r>
                      <w:r w:rsidRPr="00826B60">
                        <w:rPr>
                          <w:rFonts w:ascii="Times" w:eastAsia="DengXian" w:hAnsi="Times"/>
                          <w:vertAlign w:val="subscript"/>
                          <w:lang w:eastAsia="x-none"/>
                        </w:rPr>
                        <w:t>SL-RTOA</w:t>
                      </w:r>
                      <w:r w:rsidRPr="00826B60">
                        <w:rPr>
                          <w:rFonts w:ascii="Times" w:eastAsia="DengXian" w:hAnsi="Times"/>
                          <w:lang w:eastAsia="x-none"/>
                        </w:rPr>
                        <w:t xml:space="preserve"> is defined as the beginning time of SL subframe #i containing SL-PRS received from a UE, relative to the RTOA Reference Time. T</w:t>
                      </w:r>
                      <w:r w:rsidRPr="00826B60">
                        <w:rPr>
                          <w:rFonts w:ascii="Times" w:eastAsia="Batang" w:hAnsi="Times"/>
                          <w:szCs w:val="24"/>
                          <w:lang w:eastAsia="x-none"/>
                        </w:rPr>
                        <w:t xml:space="preserve">he SL RTOA reference time is defined as </w:t>
                      </w:r>
                      <m:oMath>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0</m:t>
                            </m:r>
                          </m:sub>
                        </m:sSub>
                        <m:r>
                          <m:rPr>
                            <m:sty m:val="b"/>
                          </m:rPr>
                          <w:rPr>
                            <w:rFonts w:ascii="Cambria Math" w:eastAsia="Times New Roman" w:hAnsi="Cambria Math"/>
                            <w:lang w:eastAsia="en-GB"/>
                          </w:rPr>
                          <m:t>+</m:t>
                        </m:r>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SL-PRS</m:t>
                            </m:r>
                          </m:sub>
                        </m:sSub>
                      </m:oMath>
                      <w:r w:rsidRPr="00826B60">
                        <w:rPr>
                          <w:rFonts w:ascii="Times" w:eastAsia="Batang" w:hAnsi="Times"/>
                          <w:szCs w:val="24"/>
                          <w:lang w:eastAsia="x-none"/>
                        </w:rPr>
                        <w:t>, where</w:t>
                      </w:r>
                    </w:p>
                    <w:p w14:paraId="451006BA" w14:textId="77777777" w:rsidR="00826B60" w:rsidRPr="00826B60" w:rsidRDefault="00826B60" w:rsidP="00826B60">
                      <w:pPr>
                        <w:widowControl w:val="0"/>
                        <w:numPr>
                          <w:ilvl w:val="0"/>
                          <w:numId w:val="43"/>
                        </w:numPr>
                        <w:autoSpaceDE w:val="0"/>
                        <w:autoSpaceDN w:val="0"/>
                        <w:snapToGrid w:val="0"/>
                        <w:spacing w:after="0"/>
                        <w:jc w:val="both"/>
                        <w:rPr>
                          <w:rFonts w:ascii="Times" w:eastAsia="Calibri" w:hAnsi="Times"/>
                          <w:bCs/>
                        </w:rPr>
                      </w:pPr>
                      <w:r w:rsidRPr="00826B60">
                        <w:rPr>
                          <w:rFonts w:ascii="Times" w:eastAsia="Batang" w:hAnsi="Times"/>
                          <w:bCs/>
                        </w:rPr>
                        <w:t>T</w:t>
                      </w:r>
                      <w:r w:rsidRPr="00826B60">
                        <w:rPr>
                          <w:rFonts w:ascii="Times" w:eastAsia="Batang" w:hAnsi="Times"/>
                          <w:bCs/>
                          <w:vertAlign w:val="subscript"/>
                        </w:rPr>
                        <w:t xml:space="preserve">0 </w:t>
                      </w:r>
                      <w:r w:rsidRPr="00826B60">
                        <w:rPr>
                          <w:rFonts w:ascii="Times" w:eastAsia="Batang" w:hAnsi="Times"/>
                          <w:bCs/>
                        </w:rPr>
                        <w:t>is the nominal beginning time of SFN 0 or DFN0.</w:t>
                      </w:r>
                    </w:p>
                    <w:p w14:paraId="12DEE025" w14:textId="77777777" w:rsidR="00826B60" w:rsidRPr="00826B60" w:rsidRDefault="00826B60" w:rsidP="00826B60">
                      <w:pPr>
                        <w:widowControl w:val="0"/>
                        <w:numPr>
                          <w:ilvl w:val="1"/>
                          <w:numId w:val="43"/>
                        </w:numPr>
                        <w:autoSpaceDE w:val="0"/>
                        <w:autoSpaceDN w:val="0"/>
                        <w:snapToGrid w:val="0"/>
                        <w:spacing w:after="0"/>
                        <w:jc w:val="both"/>
                        <w:rPr>
                          <w:rFonts w:ascii="Times" w:eastAsia="Calibri" w:hAnsi="Times"/>
                          <w:bCs/>
                        </w:rPr>
                      </w:pPr>
                      <w:r w:rsidRPr="00826B60">
                        <w:rPr>
                          <w:rFonts w:ascii="Times" w:eastAsia="Batang" w:hAnsi="Times" w:hint="eastAsia"/>
                          <w:bCs/>
                          <w:szCs w:val="24"/>
                        </w:rPr>
                        <w:t>F</w:t>
                      </w:r>
                      <w:r w:rsidRPr="00826B60">
                        <w:rPr>
                          <w:rFonts w:ascii="Times" w:eastAsia="Batang" w:hAnsi="Times"/>
                          <w:bCs/>
                          <w:szCs w:val="24"/>
                        </w:rPr>
                        <w:t>FS on how to select between SFN 0 or DFN 0 for determination of T0.</w:t>
                      </w:r>
                    </w:p>
                    <w:p w14:paraId="0B49A55D" w14:textId="77777777" w:rsidR="00826B60" w:rsidRPr="00826B60" w:rsidRDefault="00826B60" w:rsidP="00826B60">
                      <w:pPr>
                        <w:widowControl w:val="0"/>
                        <w:numPr>
                          <w:ilvl w:val="1"/>
                          <w:numId w:val="43"/>
                        </w:numPr>
                        <w:autoSpaceDE w:val="0"/>
                        <w:autoSpaceDN w:val="0"/>
                        <w:snapToGrid w:val="0"/>
                        <w:spacing w:after="0"/>
                        <w:jc w:val="both"/>
                        <w:rPr>
                          <w:rFonts w:ascii="Times" w:eastAsia="Calibri" w:hAnsi="Times"/>
                          <w:bCs/>
                        </w:rPr>
                      </w:pPr>
                      <w:r w:rsidRPr="00826B60">
                        <w:rPr>
                          <w:rFonts w:ascii="Times" w:eastAsia="Calibri" w:hAnsi="Times" w:hint="eastAsia"/>
                          <w:bCs/>
                        </w:rPr>
                        <w:t>F</w:t>
                      </w:r>
                      <w:r w:rsidRPr="00826B60">
                        <w:rPr>
                          <w:rFonts w:ascii="Times" w:eastAsia="Calibri" w:hAnsi="Times"/>
                          <w:bCs/>
                        </w:rPr>
                        <w:t>FS: the source for the reference timing</w:t>
                      </w:r>
                    </w:p>
                    <w:p w14:paraId="2359A3EC" w14:textId="77777777" w:rsidR="00826B60" w:rsidRPr="00826B60" w:rsidRDefault="00826B60" w:rsidP="00826B60">
                      <w:pPr>
                        <w:widowControl w:val="0"/>
                        <w:numPr>
                          <w:ilvl w:val="0"/>
                          <w:numId w:val="43"/>
                        </w:numPr>
                        <w:autoSpaceDE w:val="0"/>
                        <w:autoSpaceDN w:val="0"/>
                        <w:snapToGrid w:val="0"/>
                        <w:spacing w:after="0"/>
                        <w:jc w:val="both"/>
                        <w:rPr>
                          <w:rFonts w:ascii="Times" w:eastAsia="Batang" w:hAnsi="Times"/>
                          <w:bCs/>
                          <w:strike/>
                          <w:szCs w:val="24"/>
                          <w:lang w:eastAsia="ja-JP"/>
                        </w:rPr>
                      </w:pPr>
                      <w:r w:rsidRPr="00826B60">
                        <w:rPr>
                          <w:rFonts w:ascii="Times" w:eastAsia="Batang" w:hAnsi="Times"/>
                          <w:bCs/>
                          <w:szCs w:val="24"/>
                        </w:rPr>
                        <w:t>t</w:t>
                      </w:r>
                      <w:r w:rsidRPr="00826B60">
                        <w:rPr>
                          <w:rFonts w:ascii="Times" w:eastAsia="Batang" w:hAnsi="Times"/>
                          <w:bCs/>
                          <w:szCs w:val="24"/>
                          <w:vertAlign w:val="subscript"/>
                        </w:rPr>
                        <w:t>SL-PRS</w:t>
                      </w:r>
                      <w:r w:rsidRPr="00826B60">
                        <w:rPr>
                          <w:rFonts w:ascii="Times" w:eastAsia="Batang" w:hAnsi="Times"/>
                          <w:bCs/>
                          <w:szCs w:val="24"/>
                        </w:rPr>
                        <w:t xml:space="preserve"> = (10n</w:t>
                      </w:r>
                      <w:r w:rsidRPr="00826B60">
                        <w:rPr>
                          <w:rFonts w:ascii="Times" w:eastAsia="Batang" w:hAnsi="Times"/>
                          <w:bCs/>
                          <w:szCs w:val="24"/>
                          <w:vertAlign w:val="subscript"/>
                        </w:rPr>
                        <w:t xml:space="preserve">f </w:t>
                      </w:r>
                      <w:r w:rsidRPr="00826B60">
                        <w:rPr>
                          <w:rFonts w:ascii="Times" w:eastAsia="Batang" w:hAnsi="Times"/>
                          <w:bCs/>
                          <w:szCs w:val="24"/>
                        </w:rPr>
                        <w:t>+ n</w:t>
                      </w:r>
                      <w:r w:rsidRPr="00826B60">
                        <w:rPr>
                          <w:rFonts w:ascii="Times" w:eastAsia="Batang" w:hAnsi="Times"/>
                          <w:bCs/>
                          <w:szCs w:val="24"/>
                          <w:vertAlign w:val="subscript"/>
                        </w:rPr>
                        <w:t>sf</w:t>
                      </w:r>
                      <w:r w:rsidRPr="00826B60">
                        <w:rPr>
                          <w:rFonts w:ascii="Times" w:eastAsia="Batang" w:hAnsi="Times"/>
                          <w:bCs/>
                          <w:szCs w:val="24"/>
                        </w:rPr>
                        <w:t>) x 10</w:t>
                      </w:r>
                      <w:r w:rsidRPr="00826B60">
                        <w:rPr>
                          <w:rFonts w:ascii="Times" w:eastAsia="Batang" w:hAnsi="Times"/>
                          <w:bCs/>
                          <w:szCs w:val="24"/>
                          <w:vertAlign w:val="superscript"/>
                        </w:rPr>
                        <w:t>-3</w:t>
                      </w:r>
                      <w:r w:rsidRPr="00826B60">
                        <w:rPr>
                          <w:rFonts w:ascii="Times" w:eastAsia="Batang" w:hAnsi="Times"/>
                          <w:bCs/>
                          <w:szCs w:val="24"/>
                        </w:rPr>
                        <w:fldChar w:fldCharType="begin"/>
                      </w:r>
                      <w:r w:rsidRPr="00826B60">
                        <w:rPr>
                          <w:rFonts w:ascii="Times" w:eastAsia="Batang" w:hAnsi="Times"/>
                          <w:bCs/>
                          <w:szCs w:val="24"/>
                        </w:rPr>
                        <w:instrText xml:space="preserve"> QUOTE </w:instrText>
                      </w:r>
                      <w:r w:rsidRPr="00826B60">
                        <w:rPr>
                          <w:rFonts w:ascii="Cambria Math" w:eastAsia="Batang" w:hAnsi="Cambria Math"/>
                          <w:szCs w:val="24"/>
                        </w:rPr>
                        <w:instrText>tSRS=10nf+nsf×10-3</w:instrText>
                      </w:r>
                      <w:r w:rsidRPr="00826B60">
                        <w:rPr>
                          <w:rFonts w:ascii="Times" w:eastAsia="Batang" w:hAnsi="Times"/>
                          <w:bCs/>
                          <w:szCs w:val="24"/>
                        </w:rPr>
                        <w:instrText xml:space="preserve"> </w:instrText>
                      </w:r>
                      <w:r w:rsidRPr="00826B60">
                        <w:rPr>
                          <w:rFonts w:ascii="Times" w:eastAsia="Batang" w:hAnsi="Times"/>
                          <w:bCs/>
                          <w:szCs w:val="24"/>
                        </w:rPr>
                        <w:fldChar w:fldCharType="end"/>
                      </w:r>
                      <w:r w:rsidRPr="00826B60">
                        <w:rPr>
                          <w:rFonts w:ascii="Times" w:eastAsia="Batang" w:hAnsi="Times"/>
                          <w:bCs/>
                          <w:szCs w:val="24"/>
                        </w:rPr>
                        <w:t xml:space="preserve">, </w:t>
                      </w:r>
                      <w:r w:rsidRPr="00826B60">
                        <w:rPr>
                          <w:rFonts w:ascii="Times" w:eastAsia="Batang" w:hAnsi="Times"/>
                          <w:bCs/>
                          <w:szCs w:val="24"/>
                          <w:lang w:eastAsia="zh-CN"/>
                        </w:rPr>
                        <w:t>where n</w:t>
                      </w:r>
                      <w:r w:rsidRPr="00826B60">
                        <w:rPr>
                          <w:rFonts w:ascii="Times" w:eastAsia="Batang" w:hAnsi="Times"/>
                          <w:bCs/>
                          <w:szCs w:val="24"/>
                          <w:vertAlign w:val="subscript"/>
                          <w:lang w:eastAsia="zh-CN"/>
                        </w:rPr>
                        <w:t>f</w:t>
                      </w:r>
                      <w:r w:rsidRPr="00826B60">
                        <w:rPr>
                          <w:rFonts w:ascii="Times" w:eastAsia="Batang" w:hAnsi="Times"/>
                          <w:bCs/>
                          <w:szCs w:val="24"/>
                        </w:rPr>
                        <w:t xml:space="preserve"> and n</w:t>
                      </w:r>
                      <w:r w:rsidRPr="00826B60">
                        <w:rPr>
                          <w:rFonts w:ascii="Times" w:eastAsia="Batang" w:hAnsi="Times"/>
                          <w:bCs/>
                          <w:szCs w:val="24"/>
                          <w:vertAlign w:val="subscript"/>
                        </w:rPr>
                        <w:t>sf</w:t>
                      </w:r>
                      <w:r w:rsidRPr="00826B60">
                        <w:rPr>
                          <w:rFonts w:ascii="Times" w:eastAsia="Batang" w:hAnsi="Times"/>
                          <w:bCs/>
                          <w:szCs w:val="24"/>
                        </w:rPr>
                        <w:fldChar w:fldCharType="begin"/>
                      </w:r>
                      <w:r w:rsidRPr="00826B60">
                        <w:rPr>
                          <w:rFonts w:ascii="Times" w:eastAsia="Batang" w:hAnsi="Times"/>
                          <w:bCs/>
                          <w:szCs w:val="24"/>
                        </w:rPr>
                        <w:instrText xml:space="preserve"> QUOTE </w:instrText>
                      </w:r>
                      <w:r w:rsidRPr="00826B60">
                        <w:rPr>
                          <w:rFonts w:ascii="Cambria Math" w:eastAsia="Batang" w:hAnsi="Cambria Math"/>
                          <w:szCs w:val="24"/>
                        </w:rPr>
                        <w:instrText>nsf</w:instrText>
                      </w:r>
                      <w:r w:rsidRPr="00826B60">
                        <w:rPr>
                          <w:rFonts w:ascii="Times" w:eastAsia="Batang" w:hAnsi="Times"/>
                          <w:bCs/>
                          <w:szCs w:val="24"/>
                        </w:rPr>
                        <w:instrText xml:space="preserve"> </w:instrText>
                      </w:r>
                      <w:r w:rsidRPr="00826B60">
                        <w:rPr>
                          <w:rFonts w:ascii="Times" w:eastAsia="Batang" w:hAnsi="Times"/>
                          <w:bCs/>
                          <w:szCs w:val="24"/>
                        </w:rPr>
                        <w:fldChar w:fldCharType="end"/>
                      </w:r>
                      <w:r w:rsidRPr="00826B60">
                        <w:rPr>
                          <w:rFonts w:ascii="Times" w:eastAsia="Batang" w:hAnsi="Times"/>
                          <w:bCs/>
                          <w:szCs w:val="24"/>
                        </w:rPr>
                        <w:t xml:space="preserve"> are the SFN or DFN and the subframe number of the SL-PRS, respectively</w:t>
                      </w:r>
                    </w:p>
                    <w:p w14:paraId="40F264FC" w14:textId="77777777" w:rsidR="00826B60" w:rsidRPr="00826B60" w:rsidRDefault="00826B60" w:rsidP="00826B60">
                      <w:pPr>
                        <w:widowControl w:val="0"/>
                        <w:numPr>
                          <w:ilvl w:val="1"/>
                          <w:numId w:val="43"/>
                        </w:numPr>
                        <w:autoSpaceDE w:val="0"/>
                        <w:autoSpaceDN w:val="0"/>
                        <w:snapToGrid w:val="0"/>
                        <w:spacing w:after="0"/>
                        <w:jc w:val="both"/>
                        <w:rPr>
                          <w:rFonts w:ascii="Times" w:eastAsia="Calibri" w:hAnsi="Times"/>
                          <w:bCs/>
                        </w:rPr>
                      </w:pPr>
                      <w:r w:rsidRPr="00826B60">
                        <w:rPr>
                          <w:rFonts w:ascii="Times" w:eastAsia="Calibri" w:hAnsi="Times" w:hint="eastAsia"/>
                          <w:bCs/>
                        </w:rPr>
                        <w:t>F</w:t>
                      </w:r>
                      <w:r w:rsidRPr="00826B60">
                        <w:rPr>
                          <w:rFonts w:ascii="Times" w:eastAsia="Calibri" w:hAnsi="Times"/>
                          <w:bCs/>
                        </w:rPr>
                        <w:t>FS on how to select between SFN or DFN</w:t>
                      </w:r>
                    </w:p>
                    <w:p w14:paraId="57F8612E" w14:textId="77777777" w:rsidR="003D2B84" w:rsidRDefault="003D2B84" w:rsidP="003D2B84">
                      <w:pPr>
                        <w:spacing w:line="256" w:lineRule="auto"/>
                      </w:pPr>
                    </w:p>
                  </w:txbxContent>
                </v:textbox>
                <w10:anchorlock/>
              </v:shape>
            </w:pict>
          </mc:Fallback>
        </mc:AlternateContent>
      </w:r>
    </w:p>
    <w:p w14:paraId="5D1B88C0" w14:textId="77777777" w:rsidR="0058495A" w:rsidRDefault="0058495A" w:rsidP="00CE57E9">
      <w:pPr>
        <w:spacing w:after="0"/>
        <w:rPr>
          <w:sz w:val="22"/>
          <w:szCs w:val="22"/>
        </w:rPr>
      </w:pPr>
    </w:p>
    <w:p w14:paraId="012C2900" w14:textId="6923C3DC" w:rsidR="000A4EB2" w:rsidRDefault="000A4EB2" w:rsidP="00CE57E9">
      <w:pPr>
        <w:spacing w:after="0"/>
        <w:rPr>
          <w:sz w:val="22"/>
          <w:szCs w:val="22"/>
          <w:lang w:val="en-US"/>
        </w:rPr>
      </w:pPr>
      <w:r>
        <w:rPr>
          <w:sz w:val="22"/>
          <w:szCs w:val="22"/>
          <w:lang w:val="en-US"/>
        </w:rPr>
        <w:t>In Rel-16 RAN4 did not define measurement accuracy requirements for UL</w:t>
      </w:r>
      <w:r w:rsidR="00AE731A">
        <w:rPr>
          <w:sz w:val="22"/>
          <w:szCs w:val="22"/>
          <w:lang w:val="en-US"/>
        </w:rPr>
        <w:t xml:space="preserve"> </w:t>
      </w:r>
      <w:r>
        <w:rPr>
          <w:sz w:val="22"/>
          <w:szCs w:val="22"/>
          <w:lang w:val="en-US"/>
        </w:rPr>
        <w:t xml:space="preserve">RTOA </w:t>
      </w:r>
      <w:r w:rsidR="006F20A1">
        <w:rPr>
          <w:sz w:val="22"/>
          <w:szCs w:val="22"/>
          <w:lang w:val="en-US"/>
        </w:rPr>
        <w:t xml:space="preserve">due to the difficulty of </w:t>
      </w:r>
      <w:r w:rsidR="00EB5968">
        <w:rPr>
          <w:sz w:val="22"/>
          <w:szCs w:val="22"/>
          <w:lang w:val="en-US"/>
        </w:rPr>
        <w:t>modeling timing error</w:t>
      </w:r>
      <w:r w:rsidR="00C13D08">
        <w:rPr>
          <w:sz w:val="22"/>
          <w:szCs w:val="22"/>
          <w:lang w:val="en-US"/>
        </w:rPr>
        <w:t>(s)</w:t>
      </w:r>
      <w:r w:rsidR="00EB5968">
        <w:rPr>
          <w:sz w:val="22"/>
          <w:szCs w:val="22"/>
          <w:lang w:val="en-US"/>
        </w:rPr>
        <w:t xml:space="preserve"> associated with </w:t>
      </w:r>
      <w:r w:rsidR="00B751D7">
        <w:rPr>
          <w:sz w:val="22"/>
          <w:szCs w:val="22"/>
          <w:lang w:val="en-US"/>
        </w:rPr>
        <w:t xml:space="preserve">acquiring </w:t>
      </w:r>
      <w:r w:rsidR="00EB5968">
        <w:rPr>
          <w:sz w:val="22"/>
          <w:szCs w:val="22"/>
          <w:lang w:val="en-US"/>
        </w:rPr>
        <w:t>the reference time</w:t>
      </w:r>
      <w:r w:rsidR="00B751D7">
        <w:rPr>
          <w:sz w:val="22"/>
          <w:szCs w:val="22"/>
          <w:lang w:val="en-US"/>
        </w:rPr>
        <w:t xml:space="preserve"> at each rec</w:t>
      </w:r>
      <w:r w:rsidR="00B918AA">
        <w:rPr>
          <w:sz w:val="22"/>
          <w:szCs w:val="22"/>
          <w:lang w:val="en-US"/>
        </w:rPr>
        <w:t>eiver</w:t>
      </w:r>
      <w:r w:rsidR="00EB5968">
        <w:rPr>
          <w:sz w:val="22"/>
          <w:szCs w:val="22"/>
          <w:lang w:val="en-US"/>
        </w:rPr>
        <w:t xml:space="preserve">. </w:t>
      </w:r>
      <w:r w:rsidR="00842466">
        <w:rPr>
          <w:sz w:val="22"/>
          <w:szCs w:val="22"/>
          <w:lang w:val="en-US"/>
        </w:rPr>
        <w:t xml:space="preserve">The same issue applies to </w:t>
      </w:r>
      <w:r w:rsidR="00A32904">
        <w:rPr>
          <w:sz w:val="22"/>
          <w:szCs w:val="22"/>
          <w:lang w:val="en-US"/>
        </w:rPr>
        <w:t>S</w:t>
      </w:r>
      <w:r w:rsidR="00842466">
        <w:rPr>
          <w:sz w:val="22"/>
          <w:szCs w:val="22"/>
          <w:lang w:val="en-US"/>
        </w:rPr>
        <w:t>L RTOA and</w:t>
      </w:r>
      <w:r w:rsidR="00770180">
        <w:rPr>
          <w:sz w:val="22"/>
          <w:szCs w:val="22"/>
          <w:lang w:val="en-US"/>
        </w:rPr>
        <w:t>, if requirements are to be defined for SL RTOA,</w:t>
      </w:r>
      <w:r w:rsidR="00842466">
        <w:rPr>
          <w:sz w:val="22"/>
          <w:szCs w:val="22"/>
          <w:lang w:val="en-US"/>
        </w:rPr>
        <w:t xml:space="preserve"> </w:t>
      </w:r>
      <w:r>
        <w:rPr>
          <w:sz w:val="22"/>
          <w:szCs w:val="22"/>
          <w:lang w:val="en-US"/>
        </w:rPr>
        <w:t>RAN4 needs to</w:t>
      </w:r>
      <w:r w:rsidR="00B918AA">
        <w:rPr>
          <w:sz w:val="22"/>
          <w:szCs w:val="22"/>
          <w:lang w:val="en-US"/>
        </w:rPr>
        <w:t xml:space="preserve"> discuss how </w:t>
      </w:r>
      <w:r w:rsidR="00B71090">
        <w:rPr>
          <w:sz w:val="22"/>
          <w:szCs w:val="22"/>
          <w:lang w:val="en-US"/>
        </w:rPr>
        <w:t>to address the issue</w:t>
      </w:r>
      <w:r w:rsidR="00A32904">
        <w:rPr>
          <w:sz w:val="22"/>
          <w:szCs w:val="22"/>
          <w:lang w:val="en-US"/>
        </w:rPr>
        <w:t>.</w:t>
      </w:r>
    </w:p>
    <w:p w14:paraId="588B32A9" w14:textId="77777777" w:rsidR="000A4EB2" w:rsidRDefault="000A4EB2" w:rsidP="00CE57E9">
      <w:pPr>
        <w:spacing w:after="0"/>
        <w:rPr>
          <w:b/>
          <w:bCs/>
          <w:sz w:val="22"/>
          <w:szCs w:val="22"/>
        </w:rPr>
      </w:pPr>
    </w:p>
    <w:p w14:paraId="00D46EB2" w14:textId="0235A630" w:rsidR="00161636" w:rsidRPr="00A95701" w:rsidRDefault="00B206A6" w:rsidP="00553928">
      <w:pPr>
        <w:rPr>
          <w:b/>
          <w:bCs/>
          <w:sz w:val="22"/>
          <w:szCs w:val="22"/>
        </w:rPr>
      </w:pPr>
      <w:r w:rsidRPr="00A95701">
        <w:rPr>
          <w:b/>
          <w:bCs/>
          <w:sz w:val="22"/>
          <w:szCs w:val="22"/>
        </w:rPr>
        <w:t>Proposal</w:t>
      </w:r>
      <w:r w:rsidR="009A462F">
        <w:rPr>
          <w:b/>
          <w:bCs/>
          <w:sz w:val="22"/>
          <w:szCs w:val="22"/>
        </w:rPr>
        <w:t xml:space="preserve"> 4</w:t>
      </w:r>
      <w:r w:rsidRPr="00A95701">
        <w:rPr>
          <w:b/>
          <w:bCs/>
          <w:sz w:val="22"/>
          <w:szCs w:val="22"/>
        </w:rPr>
        <w:t xml:space="preserve">: RAN4 to discuss whether and how to define </w:t>
      </w:r>
      <w:r w:rsidR="00FB3522" w:rsidRPr="00A95701">
        <w:rPr>
          <w:b/>
          <w:bCs/>
          <w:sz w:val="22"/>
          <w:szCs w:val="22"/>
        </w:rPr>
        <w:t>absolute accuracy requirements for SL RTOA</w:t>
      </w:r>
      <w:r w:rsidR="00A02E03">
        <w:rPr>
          <w:b/>
          <w:bCs/>
          <w:sz w:val="22"/>
          <w:szCs w:val="22"/>
        </w:rPr>
        <w:t xml:space="preserve"> measurements</w:t>
      </w:r>
      <w:r w:rsidR="00385508" w:rsidRPr="00A95701">
        <w:rPr>
          <w:b/>
          <w:bCs/>
          <w:sz w:val="22"/>
          <w:szCs w:val="22"/>
        </w:rPr>
        <w:t xml:space="preserve">. </w:t>
      </w:r>
      <w:proofErr w:type="gramStart"/>
      <w:r w:rsidR="00385508" w:rsidRPr="00A95701">
        <w:rPr>
          <w:b/>
          <w:bCs/>
          <w:sz w:val="22"/>
          <w:szCs w:val="22"/>
        </w:rPr>
        <w:t>In particular</w:t>
      </w:r>
      <w:r w:rsidR="00A95701" w:rsidRPr="00A95701">
        <w:rPr>
          <w:b/>
          <w:bCs/>
          <w:sz w:val="22"/>
          <w:szCs w:val="22"/>
        </w:rPr>
        <w:t>,</w:t>
      </w:r>
      <w:r w:rsidR="00385508" w:rsidRPr="00A95701">
        <w:rPr>
          <w:b/>
          <w:bCs/>
          <w:sz w:val="22"/>
          <w:szCs w:val="22"/>
        </w:rPr>
        <w:t xml:space="preserve"> </w:t>
      </w:r>
      <w:r w:rsidR="00CE6D52">
        <w:rPr>
          <w:b/>
          <w:bCs/>
          <w:sz w:val="22"/>
          <w:szCs w:val="22"/>
        </w:rPr>
        <w:t>RAN4</w:t>
      </w:r>
      <w:proofErr w:type="gramEnd"/>
      <w:r w:rsidR="00CE6D52">
        <w:rPr>
          <w:b/>
          <w:bCs/>
          <w:sz w:val="22"/>
          <w:szCs w:val="22"/>
        </w:rPr>
        <w:t xml:space="preserve"> would need to discuss </w:t>
      </w:r>
      <w:r w:rsidR="00385508" w:rsidRPr="00A95701">
        <w:rPr>
          <w:b/>
          <w:bCs/>
          <w:sz w:val="22"/>
          <w:szCs w:val="22"/>
        </w:rPr>
        <w:t>how to account f</w:t>
      </w:r>
      <w:r w:rsidR="008B636B" w:rsidRPr="00A95701">
        <w:rPr>
          <w:b/>
          <w:bCs/>
          <w:sz w:val="22"/>
          <w:szCs w:val="22"/>
        </w:rPr>
        <w:t xml:space="preserve">or </w:t>
      </w:r>
      <w:r w:rsidR="000F02F8" w:rsidRPr="00A95701">
        <w:rPr>
          <w:b/>
          <w:bCs/>
          <w:sz w:val="22"/>
          <w:szCs w:val="22"/>
        </w:rPr>
        <w:t xml:space="preserve">timing </w:t>
      </w:r>
      <w:r w:rsidR="008B636B" w:rsidRPr="00A95701">
        <w:rPr>
          <w:b/>
          <w:bCs/>
          <w:sz w:val="22"/>
          <w:szCs w:val="22"/>
        </w:rPr>
        <w:t xml:space="preserve">uncertainty of </w:t>
      </w:r>
      <w:r w:rsidR="00405ADD" w:rsidRPr="00A95701">
        <w:rPr>
          <w:b/>
          <w:bCs/>
          <w:sz w:val="22"/>
          <w:szCs w:val="22"/>
        </w:rPr>
        <w:t>acquiring the RTOA Reference Time (T</w:t>
      </w:r>
      <w:r w:rsidR="00FD6FE6" w:rsidRPr="00A95701">
        <w:rPr>
          <w:b/>
          <w:bCs/>
          <w:sz w:val="22"/>
          <w:szCs w:val="22"/>
          <w:vertAlign w:val="subscript"/>
        </w:rPr>
        <w:t>0</w:t>
      </w:r>
      <w:r w:rsidR="00FD6FE6" w:rsidRPr="00A95701">
        <w:rPr>
          <w:b/>
          <w:bCs/>
          <w:sz w:val="22"/>
          <w:szCs w:val="22"/>
        </w:rPr>
        <w:t>)</w:t>
      </w:r>
      <w:r w:rsidR="00A95701" w:rsidRPr="00A95701">
        <w:rPr>
          <w:b/>
          <w:bCs/>
          <w:sz w:val="22"/>
          <w:szCs w:val="22"/>
        </w:rPr>
        <w:t xml:space="preserve"> in the requirement</w:t>
      </w:r>
      <w:r w:rsidR="00E640ED">
        <w:rPr>
          <w:b/>
          <w:bCs/>
          <w:sz w:val="22"/>
          <w:szCs w:val="22"/>
        </w:rPr>
        <w:t>s</w:t>
      </w:r>
      <w:r w:rsidR="00A95701" w:rsidRPr="00A95701">
        <w:rPr>
          <w:b/>
          <w:bCs/>
          <w:sz w:val="22"/>
          <w:szCs w:val="22"/>
        </w:rPr>
        <w:t>.</w:t>
      </w:r>
      <w:r w:rsidR="000F02F8" w:rsidRPr="00A95701">
        <w:rPr>
          <w:b/>
          <w:bCs/>
          <w:sz w:val="22"/>
          <w:szCs w:val="22"/>
        </w:rPr>
        <w:t xml:space="preserve"> </w:t>
      </w:r>
    </w:p>
    <w:p w14:paraId="6EF080AC" w14:textId="55C544F0" w:rsidR="00B206A6" w:rsidRDefault="00920B9D" w:rsidP="00CE57E9">
      <w:pPr>
        <w:spacing w:after="0"/>
        <w:rPr>
          <w:sz w:val="22"/>
          <w:szCs w:val="22"/>
        </w:rPr>
      </w:pPr>
      <w:r>
        <w:rPr>
          <w:sz w:val="22"/>
          <w:szCs w:val="22"/>
        </w:rPr>
        <w:t>For SL R</w:t>
      </w:r>
      <w:r w:rsidR="005377FB">
        <w:rPr>
          <w:sz w:val="22"/>
          <w:szCs w:val="22"/>
        </w:rPr>
        <w:t>TT-like positioning, RAN1 is still working on the definition of the Rx-Tx measurement. RAN4 should wait for further progress in RAN1.</w:t>
      </w:r>
    </w:p>
    <w:p w14:paraId="335131C2" w14:textId="77777777" w:rsidR="00920B9D" w:rsidRDefault="00920B9D" w:rsidP="00CE57E9">
      <w:pPr>
        <w:spacing w:after="0"/>
        <w:rPr>
          <w:sz w:val="22"/>
          <w:szCs w:val="22"/>
        </w:rPr>
      </w:pPr>
    </w:p>
    <w:p w14:paraId="4A3C2C9F" w14:textId="3F0A28BA" w:rsidR="00B206A6" w:rsidRDefault="00483D23" w:rsidP="00CE57E9">
      <w:pPr>
        <w:spacing w:after="0"/>
        <w:rPr>
          <w:sz w:val="22"/>
          <w:szCs w:val="22"/>
        </w:rPr>
      </w:pPr>
      <w:r w:rsidRPr="00170FF0">
        <w:rPr>
          <w:noProof/>
          <w:sz w:val="22"/>
          <w:szCs w:val="22"/>
        </w:rPr>
        <w:lastRenderedPageBreak/>
        <mc:AlternateContent>
          <mc:Choice Requires="wps">
            <w:drawing>
              <wp:inline distT="0" distB="0" distL="0" distR="0" wp14:anchorId="03C93C3E" wp14:editId="19F726B9">
                <wp:extent cx="6078220" cy="1476375"/>
                <wp:effectExtent l="0" t="0" r="1778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76375"/>
                        </a:xfrm>
                        <a:prstGeom prst="rect">
                          <a:avLst/>
                        </a:prstGeom>
                        <a:solidFill>
                          <a:srgbClr val="FFFFFF"/>
                        </a:solidFill>
                        <a:ln w="9525">
                          <a:solidFill>
                            <a:srgbClr val="000000"/>
                          </a:solidFill>
                          <a:miter lim="800000"/>
                          <a:headEnd/>
                          <a:tailEnd/>
                        </a:ln>
                      </wps:spPr>
                      <wps:txbx>
                        <w:txbxContent>
                          <w:p w14:paraId="56D315BC" w14:textId="77777777" w:rsidR="00483D23" w:rsidRPr="00084119" w:rsidRDefault="00483D23" w:rsidP="00483D23">
                            <w:pPr>
                              <w:spacing w:line="256" w:lineRule="auto"/>
                              <w:rPr>
                                <w:color w:val="2853DC"/>
                              </w:rPr>
                            </w:pPr>
                            <w:r w:rsidRPr="00084119">
                              <w:rPr>
                                <w:rFonts w:eastAsia="Batang"/>
                                <w:b/>
                                <w:bCs/>
                                <w:color w:val="13171F"/>
                                <w:kern w:val="24"/>
                                <w:highlight w:val="green"/>
                              </w:rPr>
                              <w:t>Agreement (RAN1#112)</w:t>
                            </w:r>
                          </w:p>
                          <w:p w14:paraId="66E69320" w14:textId="77777777" w:rsidR="00FB061A" w:rsidRPr="00B06BB7" w:rsidRDefault="00FB061A" w:rsidP="00FB061A">
                            <w:pPr>
                              <w:spacing w:after="0"/>
                              <w:rPr>
                                <w:rFonts w:eastAsia="DengXian"/>
                                <w:sz w:val="21"/>
                                <w:szCs w:val="21"/>
                              </w:rPr>
                            </w:pPr>
                            <w:r w:rsidRPr="00B06BB7">
                              <w:rPr>
                                <w:rFonts w:eastAsia="Batang"/>
                                <w:szCs w:val="24"/>
                              </w:rPr>
                              <w:t>For definition of SL-PRS based Rx-Tx measurement, downselect one of the following alternatives in RAN1# 112b to minimize the impact of UE reference timing offset and mobility</w:t>
                            </w:r>
                          </w:p>
                          <w:p w14:paraId="36A722F2" w14:textId="77777777" w:rsidR="00FB061A" w:rsidRPr="00B06BB7" w:rsidRDefault="00FB061A" w:rsidP="00FB061A">
                            <w:pPr>
                              <w:numPr>
                                <w:ilvl w:val="0"/>
                                <w:numId w:val="44"/>
                              </w:numPr>
                              <w:spacing w:after="0"/>
                              <w:ind w:left="714" w:hanging="357"/>
                              <w:contextualSpacing/>
                              <w:jc w:val="both"/>
                              <w:rPr>
                                <w:rFonts w:eastAsia="Batang"/>
                                <w:szCs w:val="24"/>
                                <w:lang w:eastAsia="x-none"/>
                              </w:rPr>
                            </w:pPr>
                            <w:r w:rsidRPr="00B06BB7">
                              <w:rPr>
                                <w:rFonts w:eastAsia="Batang"/>
                                <w:szCs w:val="24"/>
                                <w:lang w:eastAsia="x-none"/>
                              </w:rPr>
                              <w:t>Alt1: actual SL-PRS transmission time is used for the definition of SL-PRS based Rx-Tx time difference measurement</w:t>
                            </w:r>
                          </w:p>
                          <w:p w14:paraId="44F45C1B" w14:textId="77777777" w:rsidR="00FB061A" w:rsidRPr="00B06BB7" w:rsidRDefault="00FB061A" w:rsidP="00FB061A">
                            <w:pPr>
                              <w:numPr>
                                <w:ilvl w:val="0"/>
                                <w:numId w:val="44"/>
                              </w:numPr>
                              <w:spacing w:after="0"/>
                              <w:ind w:left="714" w:hanging="357"/>
                              <w:contextualSpacing/>
                              <w:jc w:val="both"/>
                              <w:rPr>
                                <w:rFonts w:eastAsia="Batang"/>
                                <w:szCs w:val="24"/>
                                <w:lang w:eastAsia="x-none"/>
                              </w:rPr>
                            </w:pPr>
                            <w:r w:rsidRPr="00B06BB7">
                              <w:rPr>
                                <w:rFonts w:eastAsia="Batang"/>
                                <w:szCs w:val="24"/>
                                <w:lang w:eastAsia="x-none"/>
                              </w:rPr>
                              <w:t>Alt2: SL-PRS transmission time based on the sidelink PRS receiving symbol is used for the definition of SL-PRS based Rx-Tx time difference measurement</w:t>
                            </w:r>
                          </w:p>
                          <w:p w14:paraId="6D7E4881" w14:textId="77777777" w:rsidR="00FB061A" w:rsidRPr="00B06BB7" w:rsidRDefault="00FB061A" w:rsidP="00FB061A">
                            <w:pPr>
                              <w:numPr>
                                <w:ilvl w:val="0"/>
                                <w:numId w:val="44"/>
                              </w:numPr>
                              <w:spacing w:after="0"/>
                              <w:ind w:left="714" w:hanging="357"/>
                              <w:contextualSpacing/>
                              <w:jc w:val="both"/>
                              <w:rPr>
                                <w:rFonts w:eastAsia="Batang"/>
                                <w:szCs w:val="24"/>
                                <w:lang w:eastAsia="x-none"/>
                              </w:rPr>
                            </w:pPr>
                            <w:r w:rsidRPr="00B06BB7">
                              <w:rPr>
                                <w:rFonts w:eastAsia="Batang"/>
                                <w:szCs w:val="24"/>
                                <w:lang w:eastAsia="x-none"/>
                              </w:rPr>
                              <w:t>Alt3: based on the Rel-16/17 definition for gNB Rx-Tx time difference/UE Rx-Tx time difference in Uu.</w:t>
                            </w:r>
                          </w:p>
                          <w:p w14:paraId="219927C3" w14:textId="77777777" w:rsidR="00483D23" w:rsidRDefault="00483D23" w:rsidP="00483D23">
                            <w:pPr>
                              <w:spacing w:line="256" w:lineRule="auto"/>
                            </w:pPr>
                          </w:p>
                        </w:txbxContent>
                      </wps:txbx>
                      <wps:bodyPr rot="0" vert="horz" wrap="square" lIns="91440" tIns="45720" rIns="91440" bIns="45720" anchor="t" anchorCtr="0">
                        <a:noAutofit/>
                      </wps:bodyPr>
                    </wps:wsp>
                  </a:graphicData>
                </a:graphic>
              </wp:inline>
            </w:drawing>
          </mc:Choice>
          <mc:Fallback>
            <w:pict>
              <v:shape w14:anchorId="03C93C3E" id="Text Box 5" o:spid="_x0000_s1031" type="#_x0000_t202" style="width:478.6pt;height:1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">
                <v:textbox>
                  <w:txbxContent>
                    <w:p w14:paraId="56D315BC" w14:textId="77777777" w:rsidR="00483D23" w:rsidRPr="00084119" w:rsidRDefault="00483D23" w:rsidP="00483D23">
                      <w:pPr>
                        <w:spacing w:line="256" w:lineRule="auto"/>
                        <w:rPr>
                          <w:color w:val="2853DC"/>
                        </w:rPr>
                      </w:pPr>
                      <w:r w:rsidRPr="00084119">
                        <w:rPr>
                          <w:rFonts w:eastAsia="Batang"/>
                          <w:b/>
                          <w:bCs/>
                          <w:color w:val="13171F"/>
                          <w:kern w:val="24"/>
                          <w:highlight w:val="green"/>
                        </w:rPr>
                        <w:t>Agreement (RAN1#112)</w:t>
                      </w:r>
                    </w:p>
                    <w:p w14:paraId="66E69320" w14:textId="77777777" w:rsidR="00FB061A" w:rsidRPr="00B06BB7" w:rsidRDefault="00FB061A" w:rsidP="00FB061A">
                      <w:pPr>
                        <w:spacing w:after="0"/>
                        <w:rPr>
                          <w:rFonts w:eastAsia="DengXian"/>
                          <w:sz w:val="21"/>
                          <w:szCs w:val="21"/>
                        </w:rPr>
                      </w:pPr>
                      <w:r w:rsidRPr="00B06BB7">
                        <w:rPr>
                          <w:rFonts w:eastAsia="Batang"/>
                          <w:szCs w:val="24"/>
                        </w:rPr>
                        <w:t>For definition of SL-PRS based Rx-Tx measurement, downselect one of the following alternatives in RAN1# 112b to minimize the impact of UE reference timing offset and mobility</w:t>
                      </w:r>
                    </w:p>
                    <w:p w14:paraId="36A722F2" w14:textId="77777777" w:rsidR="00FB061A" w:rsidRPr="00B06BB7" w:rsidRDefault="00FB061A" w:rsidP="00FB061A">
                      <w:pPr>
                        <w:numPr>
                          <w:ilvl w:val="0"/>
                          <w:numId w:val="44"/>
                        </w:numPr>
                        <w:spacing w:after="0"/>
                        <w:ind w:left="714" w:hanging="357"/>
                        <w:contextualSpacing/>
                        <w:jc w:val="both"/>
                        <w:rPr>
                          <w:rFonts w:eastAsia="Batang"/>
                          <w:szCs w:val="24"/>
                          <w:lang w:eastAsia="x-none"/>
                        </w:rPr>
                      </w:pPr>
                      <w:r w:rsidRPr="00B06BB7">
                        <w:rPr>
                          <w:rFonts w:eastAsia="Batang"/>
                          <w:szCs w:val="24"/>
                          <w:lang w:eastAsia="x-none"/>
                        </w:rPr>
                        <w:t>Alt1: actual SL-PRS transmission time is used for the definition of SL-PRS based Rx-Tx time difference measurement</w:t>
                      </w:r>
                    </w:p>
                    <w:p w14:paraId="44F45C1B" w14:textId="77777777" w:rsidR="00FB061A" w:rsidRPr="00B06BB7" w:rsidRDefault="00FB061A" w:rsidP="00FB061A">
                      <w:pPr>
                        <w:numPr>
                          <w:ilvl w:val="0"/>
                          <w:numId w:val="44"/>
                        </w:numPr>
                        <w:spacing w:after="0"/>
                        <w:ind w:left="714" w:hanging="357"/>
                        <w:contextualSpacing/>
                        <w:jc w:val="both"/>
                        <w:rPr>
                          <w:rFonts w:eastAsia="Batang"/>
                          <w:szCs w:val="24"/>
                          <w:lang w:eastAsia="x-none"/>
                        </w:rPr>
                      </w:pPr>
                      <w:r w:rsidRPr="00B06BB7">
                        <w:rPr>
                          <w:rFonts w:eastAsia="Batang"/>
                          <w:szCs w:val="24"/>
                          <w:lang w:eastAsia="x-none"/>
                        </w:rPr>
                        <w:t>Alt2: SL-PRS transmission time based on the sidelink PRS receiving symbol is used for the definition of SL-PRS based Rx-Tx time difference measurement</w:t>
                      </w:r>
                    </w:p>
                    <w:p w14:paraId="6D7E4881" w14:textId="77777777" w:rsidR="00FB061A" w:rsidRPr="00B06BB7" w:rsidRDefault="00FB061A" w:rsidP="00FB061A">
                      <w:pPr>
                        <w:numPr>
                          <w:ilvl w:val="0"/>
                          <w:numId w:val="44"/>
                        </w:numPr>
                        <w:spacing w:after="0"/>
                        <w:ind w:left="714" w:hanging="357"/>
                        <w:contextualSpacing/>
                        <w:jc w:val="both"/>
                        <w:rPr>
                          <w:rFonts w:eastAsia="Batang"/>
                          <w:szCs w:val="24"/>
                          <w:lang w:eastAsia="x-none"/>
                        </w:rPr>
                      </w:pPr>
                      <w:r w:rsidRPr="00B06BB7">
                        <w:rPr>
                          <w:rFonts w:eastAsia="Batang"/>
                          <w:szCs w:val="24"/>
                          <w:lang w:eastAsia="x-none"/>
                        </w:rPr>
                        <w:t>Alt3: based on the Rel-16/17 definition for gNB Rx-Tx time difference/UE Rx-Tx time difference in Uu.</w:t>
                      </w:r>
                    </w:p>
                    <w:p w14:paraId="219927C3" w14:textId="77777777" w:rsidR="00483D23" w:rsidRDefault="00483D23" w:rsidP="00483D23">
                      <w:pPr>
                        <w:spacing w:line="256" w:lineRule="auto"/>
                      </w:pPr>
                    </w:p>
                  </w:txbxContent>
                </v:textbox>
                <w10:anchorlock/>
              </v:shape>
            </w:pict>
          </mc:Fallback>
        </mc:AlternateContent>
      </w:r>
    </w:p>
    <w:p w14:paraId="014EBDB2" w14:textId="77777777" w:rsidR="00A94933" w:rsidRDefault="00A94933" w:rsidP="00CE57E9">
      <w:pPr>
        <w:spacing w:after="0"/>
        <w:rPr>
          <w:sz w:val="22"/>
          <w:szCs w:val="22"/>
        </w:rPr>
      </w:pPr>
    </w:p>
    <w:p w14:paraId="5ABB04A2" w14:textId="238F9DD8" w:rsidR="00A94933" w:rsidRPr="009E2BC1" w:rsidRDefault="009D6C6F" w:rsidP="009E2BC1">
      <w:pPr>
        <w:rPr>
          <w:b/>
          <w:bCs/>
          <w:sz w:val="22"/>
          <w:szCs w:val="22"/>
        </w:rPr>
      </w:pPr>
      <w:r>
        <w:rPr>
          <w:b/>
          <w:bCs/>
          <w:sz w:val="22"/>
          <w:szCs w:val="22"/>
        </w:rPr>
        <w:t>Observation</w:t>
      </w:r>
      <w:r w:rsidR="009A462F">
        <w:rPr>
          <w:b/>
          <w:bCs/>
          <w:sz w:val="22"/>
          <w:szCs w:val="22"/>
        </w:rPr>
        <w:t xml:space="preserve"> 1</w:t>
      </w:r>
      <w:r w:rsidR="00A94933" w:rsidRPr="00A94933">
        <w:rPr>
          <w:b/>
          <w:bCs/>
          <w:sz w:val="22"/>
          <w:szCs w:val="22"/>
        </w:rPr>
        <w:t xml:space="preserve">: </w:t>
      </w:r>
      <w:r w:rsidR="00A94933">
        <w:rPr>
          <w:b/>
          <w:bCs/>
          <w:sz w:val="22"/>
          <w:szCs w:val="22"/>
        </w:rPr>
        <w:t xml:space="preserve">RAN1 has not </w:t>
      </w:r>
      <w:r w:rsidR="002D3E11">
        <w:rPr>
          <w:b/>
          <w:bCs/>
          <w:sz w:val="22"/>
          <w:szCs w:val="22"/>
        </w:rPr>
        <w:t xml:space="preserve">yet concluded on a definition for </w:t>
      </w:r>
      <w:r>
        <w:rPr>
          <w:b/>
          <w:bCs/>
          <w:sz w:val="22"/>
          <w:szCs w:val="22"/>
        </w:rPr>
        <w:t>SL PRS-based Rx-Tx measurement. Wait for further progress.</w:t>
      </w:r>
    </w:p>
    <w:p w14:paraId="23A9A462" w14:textId="70F91339" w:rsidR="008D2A5D" w:rsidRDefault="006F571F" w:rsidP="00CE57E9">
      <w:pPr>
        <w:spacing w:after="0"/>
        <w:rPr>
          <w:sz w:val="22"/>
          <w:szCs w:val="22"/>
        </w:rPr>
      </w:pPr>
      <w:r>
        <w:rPr>
          <w:sz w:val="22"/>
          <w:szCs w:val="22"/>
        </w:rPr>
        <w:t xml:space="preserve">RAN1 has </w:t>
      </w:r>
      <w:r w:rsidR="000922E9">
        <w:rPr>
          <w:sz w:val="22"/>
          <w:szCs w:val="22"/>
        </w:rPr>
        <w:t xml:space="preserve">agreed on definitions for </w:t>
      </w:r>
      <w:r w:rsidR="005A612D">
        <w:rPr>
          <w:sz w:val="22"/>
          <w:szCs w:val="22"/>
        </w:rPr>
        <w:t>RSRP and RSRPP for SL positioning.</w:t>
      </w:r>
      <w:r w:rsidR="00BD1DC3">
        <w:rPr>
          <w:sz w:val="22"/>
          <w:szCs w:val="22"/>
        </w:rPr>
        <w:t xml:space="preserve"> </w:t>
      </w:r>
      <w:r w:rsidR="00E43176">
        <w:rPr>
          <w:sz w:val="22"/>
          <w:szCs w:val="22"/>
        </w:rPr>
        <w:t>Our understanding is that in SL positioning, RSRP</w:t>
      </w:r>
      <w:r w:rsidR="0028421C">
        <w:rPr>
          <w:sz w:val="22"/>
          <w:szCs w:val="22"/>
        </w:rPr>
        <w:t xml:space="preserve"> and RSRPP are used as supporting measurements. There will be no positioning method that relies exclusively on </w:t>
      </w:r>
      <w:r w:rsidR="00F17649">
        <w:rPr>
          <w:sz w:val="22"/>
          <w:szCs w:val="22"/>
        </w:rPr>
        <w:t>RSRP and/or RSRPP measurements.</w:t>
      </w:r>
    </w:p>
    <w:p w14:paraId="46AAA2B6" w14:textId="77777777" w:rsidR="00F17649" w:rsidRDefault="00CD79F7" w:rsidP="00CE57E9">
      <w:pPr>
        <w:spacing w:after="0"/>
        <w:rPr>
          <w:sz w:val="22"/>
          <w:szCs w:val="22"/>
        </w:rPr>
      </w:pPr>
      <w:r w:rsidRPr="00170FF0">
        <w:rPr>
          <w:noProof/>
          <w:sz w:val="22"/>
          <w:szCs w:val="22"/>
        </w:rPr>
        <mc:AlternateContent>
          <mc:Choice Requires="wps">
            <w:drawing>
              <wp:inline distT="0" distB="0" distL="0" distR="0" wp14:anchorId="2BE878D2" wp14:editId="3C48960C">
                <wp:extent cx="6078220" cy="357187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571875"/>
                        </a:xfrm>
                        <a:prstGeom prst="rect">
                          <a:avLst/>
                        </a:prstGeom>
                        <a:solidFill>
                          <a:srgbClr val="FFFFFF"/>
                        </a:solidFill>
                        <a:ln w="9525">
                          <a:solidFill>
                            <a:srgbClr val="000000"/>
                          </a:solidFill>
                          <a:miter lim="800000"/>
                          <a:headEnd/>
                          <a:tailEnd/>
                        </a:ln>
                      </wps:spPr>
                      <wps:txbx>
                        <w:txbxContent>
                          <w:p w14:paraId="55C19F19" w14:textId="77777777" w:rsidR="00CD79F7" w:rsidRPr="00084119" w:rsidRDefault="00CD79F7" w:rsidP="00CD79F7">
                            <w:pPr>
                              <w:spacing w:line="256" w:lineRule="auto"/>
                              <w:rPr>
                                <w:color w:val="2853DC"/>
                              </w:rPr>
                            </w:pPr>
                            <w:r w:rsidRPr="00084119">
                              <w:rPr>
                                <w:rFonts w:eastAsia="Batang"/>
                                <w:b/>
                                <w:bCs/>
                                <w:color w:val="13171F"/>
                                <w:kern w:val="24"/>
                                <w:highlight w:val="green"/>
                              </w:rPr>
                              <w:t>Agreement (RAN1#112)</w:t>
                            </w:r>
                          </w:p>
                          <w:p w14:paraId="1F8081F0" w14:textId="77777777" w:rsidR="004410DD" w:rsidRPr="004410DD" w:rsidRDefault="004410DD" w:rsidP="004410DD">
                            <w:pPr>
                              <w:spacing w:after="0"/>
                              <w:rPr>
                                <w:rFonts w:ascii="Times" w:eastAsia="Batang" w:hAnsi="Times"/>
                                <w:szCs w:val="24"/>
                                <w:lang w:eastAsia="x-none"/>
                              </w:rPr>
                            </w:pPr>
                            <w:r w:rsidRPr="004410DD">
                              <w:rPr>
                                <w:rFonts w:ascii="Times" w:eastAsia="Batang" w:hAnsi="Times"/>
                                <w:szCs w:val="24"/>
                                <w:lang w:eastAsia="x-none"/>
                              </w:rPr>
                              <w:t>SL PRS reference signal received power (SL PRS-RSRP)</w:t>
                            </w:r>
                          </w:p>
                          <w:p w14:paraId="2005936E" w14:textId="77777777" w:rsidR="004410DD" w:rsidRPr="004410DD" w:rsidRDefault="004410DD" w:rsidP="004410DD">
                            <w:pPr>
                              <w:numPr>
                                <w:ilvl w:val="0"/>
                                <w:numId w:val="40"/>
                              </w:numPr>
                              <w:spacing w:after="0"/>
                              <w:rPr>
                                <w:rFonts w:ascii="Times" w:eastAsia="Batang" w:hAnsi="Times"/>
                                <w:bCs/>
                                <w:szCs w:val="24"/>
                                <w:lang w:eastAsia="x-none"/>
                              </w:rPr>
                            </w:pPr>
                            <w:r w:rsidRPr="004410DD">
                              <w:rPr>
                                <w:rFonts w:ascii="Times" w:eastAsia="Batang" w:hAnsi="Times"/>
                                <w:bCs/>
                                <w:szCs w:val="24"/>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0F5A221" w14:textId="77777777" w:rsidR="004410DD" w:rsidRPr="004410DD" w:rsidRDefault="004410DD" w:rsidP="004410DD">
                            <w:pPr>
                              <w:spacing w:after="0"/>
                              <w:rPr>
                                <w:rFonts w:ascii="Times" w:eastAsia="Batang" w:hAnsi="Times"/>
                                <w:szCs w:val="24"/>
                                <w:lang w:eastAsia="x-none"/>
                              </w:rPr>
                            </w:pPr>
                            <w:proofErr w:type="gramStart"/>
                            <w:r w:rsidRPr="004410DD">
                              <w:rPr>
                                <w:rFonts w:ascii="Times" w:eastAsia="Batang" w:hAnsi="Times"/>
                                <w:szCs w:val="24"/>
                                <w:lang w:eastAsia="x-none"/>
                              </w:rPr>
                              <w:t>With regard to</w:t>
                            </w:r>
                            <w:proofErr w:type="gramEnd"/>
                            <w:r w:rsidRPr="004410DD">
                              <w:rPr>
                                <w:rFonts w:ascii="Times" w:eastAsia="Batang" w:hAnsi="Times"/>
                                <w:szCs w:val="24"/>
                                <w:lang w:eastAsia="x-none"/>
                              </w:rPr>
                              <w:t xml:space="preserve"> the reference point</w:t>
                            </w:r>
                          </w:p>
                          <w:p w14:paraId="3A59842F" w14:textId="77777777" w:rsidR="004410DD" w:rsidRPr="004410DD" w:rsidRDefault="004410DD" w:rsidP="004410DD">
                            <w:pPr>
                              <w:numPr>
                                <w:ilvl w:val="0"/>
                                <w:numId w:val="40"/>
                              </w:numPr>
                              <w:spacing w:after="0"/>
                              <w:rPr>
                                <w:rFonts w:ascii="Times" w:eastAsia="Batang" w:hAnsi="Times"/>
                                <w:szCs w:val="24"/>
                                <w:lang w:eastAsia="x-none"/>
                              </w:rPr>
                            </w:pPr>
                            <w:r w:rsidRPr="004410DD">
                              <w:rPr>
                                <w:rFonts w:ascii="Times" w:eastAsia="Batang" w:hAnsi="Times"/>
                                <w:szCs w:val="24"/>
                                <w:lang w:eastAsia="x-none"/>
                              </w:rPr>
                              <w:t>For frequency range 1, the reference point for the SL PRS-RSRP shall be the antenna connector of the UE.</w:t>
                            </w:r>
                          </w:p>
                          <w:p w14:paraId="77960611" w14:textId="5769C766" w:rsidR="00CD79F7" w:rsidRPr="009C011C" w:rsidRDefault="004410DD" w:rsidP="009C011C">
                            <w:pPr>
                              <w:numPr>
                                <w:ilvl w:val="0"/>
                                <w:numId w:val="40"/>
                              </w:numPr>
                              <w:rPr>
                                <w:rFonts w:ascii="Times" w:eastAsia="Batang" w:hAnsi="Times"/>
                                <w:szCs w:val="24"/>
                                <w:lang w:eastAsia="x-none"/>
                              </w:rPr>
                            </w:pPr>
                            <w:r w:rsidRPr="004410DD">
                              <w:rPr>
                                <w:rFonts w:ascii="Times" w:eastAsia="Batang" w:hAnsi="Times"/>
                                <w:szCs w:val="24"/>
                                <w:lang w:eastAsia="x-none"/>
                              </w:rPr>
                              <w:t>For frequency range 1, if receiver diversity is in use by the UE, the reported SL PRS-RSRP value shall not be lower than the corresponding SL PRS-RSRP of any of the individual receiver branches.</w:t>
                            </w:r>
                          </w:p>
                          <w:p w14:paraId="4C71F9CE" w14:textId="77777777" w:rsidR="004410DD" w:rsidRPr="00084119" w:rsidRDefault="004410DD" w:rsidP="004410DD">
                            <w:pPr>
                              <w:spacing w:line="256" w:lineRule="auto"/>
                              <w:rPr>
                                <w:color w:val="2853DC"/>
                              </w:rPr>
                            </w:pPr>
                            <w:r w:rsidRPr="00084119">
                              <w:rPr>
                                <w:rFonts w:eastAsia="Batang"/>
                                <w:b/>
                                <w:bCs/>
                                <w:color w:val="13171F"/>
                                <w:kern w:val="24"/>
                                <w:highlight w:val="green"/>
                              </w:rPr>
                              <w:t>Agreement (RAN1#112)</w:t>
                            </w:r>
                          </w:p>
                          <w:p w14:paraId="1BEDF28C" w14:textId="77777777" w:rsidR="008D2A5D" w:rsidRPr="008D2A5D" w:rsidRDefault="008D2A5D" w:rsidP="008D2A5D">
                            <w:pPr>
                              <w:spacing w:after="0"/>
                              <w:rPr>
                                <w:rFonts w:ascii="Times" w:eastAsia="Batang" w:hAnsi="Times"/>
                                <w:szCs w:val="24"/>
                                <w:lang w:eastAsia="x-none"/>
                              </w:rPr>
                            </w:pPr>
                            <w:r w:rsidRPr="008D2A5D">
                              <w:rPr>
                                <w:rFonts w:ascii="Times" w:eastAsia="Batang" w:hAnsi="Times"/>
                                <w:szCs w:val="24"/>
                                <w:lang w:eastAsia="x-none"/>
                              </w:rPr>
                              <w:t>SL PRS reference signal received path power (SL PRS-RSRPP),</w:t>
                            </w:r>
                          </w:p>
                          <w:p w14:paraId="127EA5FA" w14:textId="77777777" w:rsidR="008D2A5D" w:rsidRPr="008D2A5D" w:rsidRDefault="008D2A5D" w:rsidP="008D2A5D">
                            <w:pPr>
                              <w:numPr>
                                <w:ilvl w:val="0"/>
                                <w:numId w:val="40"/>
                              </w:numPr>
                              <w:spacing w:after="0"/>
                              <w:rPr>
                                <w:rFonts w:ascii="Times" w:eastAsia="Batang" w:hAnsi="Times"/>
                                <w:szCs w:val="24"/>
                                <w:lang w:eastAsia="x-none"/>
                              </w:rPr>
                            </w:pPr>
                            <w:r w:rsidRPr="008D2A5D">
                              <w:rPr>
                                <w:rFonts w:ascii="Times" w:eastAsia="Batang" w:hAnsi="Times"/>
                                <w:szCs w:val="24"/>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1FB21561" w14:textId="77777777" w:rsidR="008D2A5D" w:rsidRPr="008D2A5D" w:rsidRDefault="008D2A5D" w:rsidP="008D2A5D">
                            <w:pPr>
                              <w:spacing w:after="0"/>
                              <w:rPr>
                                <w:rFonts w:ascii="Times" w:eastAsia="Batang" w:hAnsi="Times"/>
                                <w:szCs w:val="24"/>
                                <w:lang w:eastAsia="x-none"/>
                              </w:rPr>
                            </w:pPr>
                            <w:proofErr w:type="gramStart"/>
                            <w:r w:rsidRPr="008D2A5D">
                              <w:rPr>
                                <w:rFonts w:ascii="Times" w:eastAsia="Batang" w:hAnsi="Times"/>
                                <w:szCs w:val="24"/>
                                <w:lang w:eastAsia="x-none"/>
                              </w:rPr>
                              <w:t>With regard to</w:t>
                            </w:r>
                            <w:proofErr w:type="gramEnd"/>
                            <w:r w:rsidRPr="008D2A5D">
                              <w:rPr>
                                <w:rFonts w:ascii="Times" w:eastAsia="Batang" w:hAnsi="Times"/>
                                <w:szCs w:val="24"/>
                                <w:lang w:eastAsia="x-none"/>
                              </w:rPr>
                              <w:t xml:space="preserve"> the reference point</w:t>
                            </w:r>
                          </w:p>
                          <w:p w14:paraId="0DEAEE80" w14:textId="77777777" w:rsidR="008D2A5D" w:rsidRPr="008D2A5D" w:rsidRDefault="008D2A5D" w:rsidP="008D2A5D">
                            <w:pPr>
                              <w:numPr>
                                <w:ilvl w:val="0"/>
                                <w:numId w:val="40"/>
                              </w:numPr>
                              <w:spacing w:after="0"/>
                              <w:rPr>
                                <w:rFonts w:ascii="Times" w:eastAsia="Batang" w:hAnsi="Times"/>
                                <w:szCs w:val="24"/>
                                <w:lang w:eastAsia="x-none"/>
                              </w:rPr>
                            </w:pPr>
                            <w:r w:rsidRPr="008D2A5D">
                              <w:rPr>
                                <w:rFonts w:ascii="Times" w:eastAsia="Batang" w:hAnsi="Times"/>
                                <w:szCs w:val="24"/>
                                <w:lang w:eastAsia="x-none"/>
                              </w:rPr>
                              <w:t>For frequency range 1, the reference point for the SL PRS-RSRPP shall be the antenna connector of the UE.</w:t>
                            </w:r>
                          </w:p>
                          <w:p w14:paraId="08CC6A30" w14:textId="77777777" w:rsidR="008D2A5D" w:rsidRPr="008D2A5D" w:rsidRDefault="008D2A5D" w:rsidP="008D2A5D">
                            <w:pPr>
                              <w:numPr>
                                <w:ilvl w:val="0"/>
                                <w:numId w:val="40"/>
                              </w:numPr>
                              <w:spacing w:after="0"/>
                              <w:rPr>
                                <w:rFonts w:ascii="Times" w:eastAsia="Batang" w:hAnsi="Times"/>
                                <w:szCs w:val="24"/>
                                <w:lang w:eastAsia="x-none"/>
                              </w:rPr>
                            </w:pPr>
                            <w:r w:rsidRPr="008D2A5D">
                              <w:rPr>
                                <w:rFonts w:ascii="Times" w:eastAsia="Batang" w:hAnsi="Times"/>
                                <w:szCs w:val="24"/>
                                <w:lang w:eastAsia="x-none"/>
                              </w:rPr>
                              <w:t>For frequency range 1, if receiver diversity is in use by the UE, the reported SL PRS-RSRPP value shall not be lower than the corresponding SL PRS-RSRPP of any of the individual receiver branches.</w:t>
                            </w:r>
                          </w:p>
                          <w:p w14:paraId="5B64FE05" w14:textId="77777777" w:rsidR="004410DD" w:rsidRDefault="004410DD" w:rsidP="00CD79F7">
                            <w:pPr>
                              <w:spacing w:line="256" w:lineRule="auto"/>
                            </w:pPr>
                          </w:p>
                        </w:txbxContent>
                      </wps:txbx>
                      <wps:bodyPr rot="0" vert="horz" wrap="square" lIns="91440" tIns="45720" rIns="91440" bIns="45720" anchor="t" anchorCtr="0">
                        <a:noAutofit/>
                      </wps:bodyPr>
                    </wps:wsp>
                  </a:graphicData>
                </a:graphic>
              </wp:inline>
            </w:drawing>
          </mc:Choice>
          <mc:Fallback>
            <w:pict>
              <v:shape w14:anchorId="2BE878D2" id="Text Box 6" o:spid="_x0000_s1032" type="#_x0000_t202" style="width:478.6pt;height:2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">
                <v:textbox>
                  <w:txbxContent>
                    <w:p w14:paraId="55C19F19" w14:textId="77777777" w:rsidR="00CD79F7" w:rsidRPr="00084119" w:rsidRDefault="00CD79F7" w:rsidP="00CD79F7">
                      <w:pPr>
                        <w:spacing w:line="256" w:lineRule="auto"/>
                        <w:rPr>
                          <w:color w:val="2853DC"/>
                        </w:rPr>
                      </w:pPr>
                      <w:r w:rsidRPr="00084119">
                        <w:rPr>
                          <w:rFonts w:eastAsia="Batang"/>
                          <w:b/>
                          <w:bCs/>
                          <w:color w:val="13171F"/>
                          <w:kern w:val="24"/>
                          <w:highlight w:val="green"/>
                        </w:rPr>
                        <w:t>Agreement (RAN1#112)</w:t>
                      </w:r>
                    </w:p>
                    <w:p w14:paraId="1F8081F0" w14:textId="77777777" w:rsidR="004410DD" w:rsidRPr="004410DD" w:rsidRDefault="004410DD" w:rsidP="004410DD">
                      <w:pPr>
                        <w:spacing w:after="0"/>
                        <w:rPr>
                          <w:rFonts w:ascii="Times" w:eastAsia="Batang" w:hAnsi="Times"/>
                          <w:szCs w:val="24"/>
                          <w:lang w:eastAsia="x-none"/>
                        </w:rPr>
                      </w:pPr>
                      <w:r w:rsidRPr="004410DD">
                        <w:rPr>
                          <w:rFonts w:ascii="Times" w:eastAsia="Batang" w:hAnsi="Times"/>
                          <w:szCs w:val="24"/>
                          <w:lang w:eastAsia="x-none"/>
                        </w:rPr>
                        <w:t>SL PRS reference signal received power (SL PRS-RSRP)</w:t>
                      </w:r>
                    </w:p>
                    <w:p w14:paraId="2005936E" w14:textId="77777777" w:rsidR="004410DD" w:rsidRPr="004410DD" w:rsidRDefault="004410DD" w:rsidP="004410DD">
                      <w:pPr>
                        <w:numPr>
                          <w:ilvl w:val="0"/>
                          <w:numId w:val="40"/>
                        </w:numPr>
                        <w:spacing w:after="0"/>
                        <w:rPr>
                          <w:rFonts w:ascii="Times" w:eastAsia="Batang" w:hAnsi="Times"/>
                          <w:bCs/>
                          <w:szCs w:val="24"/>
                          <w:lang w:eastAsia="x-none"/>
                        </w:rPr>
                      </w:pPr>
                      <w:r w:rsidRPr="004410DD">
                        <w:rPr>
                          <w:rFonts w:ascii="Times" w:eastAsia="Batang" w:hAnsi="Times"/>
                          <w:bCs/>
                          <w:szCs w:val="24"/>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0F5A221" w14:textId="77777777" w:rsidR="004410DD" w:rsidRPr="004410DD" w:rsidRDefault="004410DD" w:rsidP="004410DD">
                      <w:pPr>
                        <w:spacing w:after="0"/>
                        <w:rPr>
                          <w:rFonts w:ascii="Times" w:eastAsia="Batang" w:hAnsi="Times"/>
                          <w:szCs w:val="24"/>
                          <w:lang w:eastAsia="x-none"/>
                        </w:rPr>
                      </w:pPr>
                      <w:r w:rsidRPr="004410DD">
                        <w:rPr>
                          <w:rFonts w:ascii="Times" w:eastAsia="Batang" w:hAnsi="Times"/>
                          <w:szCs w:val="24"/>
                          <w:lang w:eastAsia="x-none"/>
                        </w:rPr>
                        <w:t>With regard to the reference point</w:t>
                      </w:r>
                    </w:p>
                    <w:p w14:paraId="3A59842F" w14:textId="77777777" w:rsidR="004410DD" w:rsidRPr="004410DD" w:rsidRDefault="004410DD" w:rsidP="004410DD">
                      <w:pPr>
                        <w:numPr>
                          <w:ilvl w:val="0"/>
                          <w:numId w:val="40"/>
                        </w:numPr>
                        <w:spacing w:after="0"/>
                        <w:rPr>
                          <w:rFonts w:ascii="Times" w:eastAsia="Batang" w:hAnsi="Times"/>
                          <w:szCs w:val="24"/>
                          <w:lang w:eastAsia="x-none"/>
                        </w:rPr>
                      </w:pPr>
                      <w:r w:rsidRPr="004410DD">
                        <w:rPr>
                          <w:rFonts w:ascii="Times" w:eastAsia="Batang" w:hAnsi="Times"/>
                          <w:szCs w:val="24"/>
                          <w:lang w:eastAsia="x-none"/>
                        </w:rPr>
                        <w:t>For frequency range 1, the reference point for the SL PRS-RSRP shall be the antenna connector of the UE.</w:t>
                      </w:r>
                    </w:p>
                    <w:p w14:paraId="77960611" w14:textId="5769C766" w:rsidR="00CD79F7" w:rsidRPr="009C011C" w:rsidRDefault="004410DD" w:rsidP="009C011C">
                      <w:pPr>
                        <w:numPr>
                          <w:ilvl w:val="0"/>
                          <w:numId w:val="40"/>
                        </w:numPr>
                        <w:rPr>
                          <w:rFonts w:ascii="Times" w:eastAsia="Batang" w:hAnsi="Times"/>
                          <w:szCs w:val="24"/>
                          <w:lang w:eastAsia="x-none"/>
                        </w:rPr>
                      </w:pPr>
                      <w:r w:rsidRPr="004410DD">
                        <w:rPr>
                          <w:rFonts w:ascii="Times" w:eastAsia="Batang" w:hAnsi="Times"/>
                          <w:szCs w:val="24"/>
                          <w:lang w:eastAsia="x-none"/>
                        </w:rPr>
                        <w:t>For frequency range 1, if receiver diversity is in use by the UE, the reported SL PRS-RSRP value shall not be lower than the corresponding SL PRS-RSRP of any of the individual receiver branches.</w:t>
                      </w:r>
                    </w:p>
                    <w:p w14:paraId="4C71F9CE" w14:textId="77777777" w:rsidR="004410DD" w:rsidRPr="00084119" w:rsidRDefault="004410DD" w:rsidP="004410DD">
                      <w:pPr>
                        <w:spacing w:line="256" w:lineRule="auto"/>
                        <w:rPr>
                          <w:color w:val="2853DC"/>
                        </w:rPr>
                      </w:pPr>
                      <w:r w:rsidRPr="00084119">
                        <w:rPr>
                          <w:rFonts w:eastAsia="Batang"/>
                          <w:b/>
                          <w:bCs/>
                          <w:color w:val="13171F"/>
                          <w:kern w:val="24"/>
                          <w:highlight w:val="green"/>
                        </w:rPr>
                        <w:t>Agreement (RAN1#112)</w:t>
                      </w:r>
                    </w:p>
                    <w:p w14:paraId="1BEDF28C" w14:textId="77777777" w:rsidR="008D2A5D" w:rsidRPr="008D2A5D" w:rsidRDefault="008D2A5D" w:rsidP="008D2A5D">
                      <w:pPr>
                        <w:spacing w:after="0"/>
                        <w:rPr>
                          <w:rFonts w:ascii="Times" w:eastAsia="Batang" w:hAnsi="Times"/>
                          <w:szCs w:val="24"/>
                          <w:lang w:eastAsia="x-none"/>
                        </w:rPr>
                      </w:pPr>
                      <w:r w:rsidRPr="008D2A5D">
                        <w:rPr>
                          <w:rFonts w:ascii="Times" w:eastAsia="Batang" w:hAnsi="Times"/>
                          <w:szCs w:val="24"/>
                          <w:lang w:eastAsia="x-none"/>
                        </w:rPr>
                        <w:t>SL PRS reference signal received path power (SL PRS-RSRPP),</w:t>
                      </w:r>
                    </w:p>
                    <w:p w14:paraId="127EA5FA" w14:textId="77777777" w:rsidR="008D2A5D" w:rsidRPr="008D2A5D" w:rsidRDefault="008D2A5D" w:rsidP="008D2A5D">
                      <w:pPr>
                        <w:numPr>
                          <w:ilvl w:val="0"/>
                          <w:numId w:val="40"/>
                        </w:numPr>
                        <w:spacing w:after="0"/>
                        <w:rPr>
                          <w:rFonts w:ascii="Times" w:eastAsia="Batang" w:hAnsi="Times"/>
                          <w:szCs w:val="24"/>
                          <w:lang w:eastAsia="x-none"/>
                        </w:rPr>
                      </w:pPr>
                      <w:r w:rsidRPr="008D2A5D">
                        <w:rPr>
                          <w:rFonts w:ascii="Times" w:eastAsia="Batang" w:hAnsi="Times"/>
                          <w:szCs w:val="24"/>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1FB21561" w14:textId="77777777" w:rsidR="008D2A5D" w:rsidRPr="008D2A5D" w:rsidRDefault="008D2A5D" w:rsidP="008D2A5D">
                      <w:pPr>
                        <w:spacing w:after="0"/>
                        <w:rPr>
                          <w:rFonts w:ascii="Times" w:eastAsia="Batang" w:hAnsi="Times"/>
                          <w:szCs w:val="24"/>
                          <w:lang w:eastAsia="x-none"/>
                        </w:rPr>
                      </w:pPr>
                      <w:r w:rsidRPr="008D2A5D">
                        <w:rPr>
                          <w:rFonts w:ascii="Times" w:eastAsia="Batang" w:hAnsi="Times"/>
                          <w:szCs w:val="24"/>
                          <w:lang w:eastAsia="x-none"/>
                        </w:rPr>
                        <w:t>With regard to the reference point</w:t>
                      </w:r>
                    </w:p>
                    <w:p w14:paraId="0DEAEE80" w14:textId="77777777" w:rsidR="008D2A5D" w:rsidRPr="008D2A5D" w:rsidRDefault="008D2A5D" w:rsidP="008D2A5D">
                      <w:pPr>
                        <w:numPr>
                          <w:ilvl w:val="0"/>
                          <w:numId w:val="40"/>
                        </w:numPr>
                        <w:spacing w:after="0"/>
                        <w:rPr>
                          <w:rFonts w:ascii="Times" w:eastAsia="Batang" w:hAnsi="Times"/>
                          <w:szCs w:val="24"/>
                          <w:lang w:eastAsia="x-none"/>
                        </w:rPr>
                      </w:pPr>
                      <w:r w:rsidRPr="008D2A5D">
                        <w:rPr>
                          <w:rFonts w:ascii="Times" w:eastAsia="Batang" w:hAnsi="Times"/>
                          <w:szCs w:val="24"/>
                          <w:lang w:eastAsia="x-none"/>
                        </w:rPr>
                        <w:t>For frequency range 1, the reference point for the SL PRS-RSRPP shall be the antenna connector of the UE.</w:t>
                      </w:r>
                    </w:p>
                    <w:p w14:paraId="08CC6A30" w14:textId="77777777" w:rsidR="008D2A5D" w:rsidRPr="008D2A5D" w:rsidRDefault="008D2A5D" w:rsidP="008D2A5D">
                      <w:pPr>
                        <w:numPr>
                          <w:ilvl w:val="0"/>
                          <w:numId w:val="40"/>
                        </w:numPr>
                        <w:spacing w:after="0"/>
                        <w:rPr>
                          <w:rFonts w:ascii="Times" w:eastAsia="Batang" w:hAnsi="Times"/>
                          <w:szCs w:val="24"/>
                          <w:lang w:eastAsia="x-none"/>
                        </w:rPr>
                      </w:pPr>
                      <w:r w:rsidRPr="008D2A5D">
                        <w:rPr>
                          <w:rFonts w:ascii="Times" w:eastAsia="Batang" w:hAnsi="Times"/>
                          <w:szCs w:val="24"/>
                          <w:lang w:eastAsia="x-none"/>
                        </w:rPr>
                        <w:t>For frequency range 1, if receiver diversity is in use by the UE, the reported SL PRS-RSRPP value shall not be lower than the corresponding SL PRS-RSRPP of any of the individual receiver branches.</w:t>
                      </w:r>
                    </w:p>
                    <w:p w14:paraId="5B64FE05" w14:textId="77777777" w:rsidR="004410DD" w:rsidRDefault="004410DD" w:rsidP="00CD79F7">
                      <w:pPr>
                        <w:spacing w:line="256" w:lineRule="auto"/>
                      </w:pPr>
                    </w:p>
                  </w:txbxContent>
                </v:textbox>
                <w10:anchorlock/>
              </v:shape>
            </w:pict>
          </mc:Fallback>
        </mc:AlternateContent>
      </w:r>
    </w:p>
    <w:p w14:paraId="3F906D95" w14:textId="77777777" w:rsidR="00F17649" w:rsidRDefault="00F17649" w:rsidP="00CE57E9">
      <w:pPr>
        <w:spacing w:after="0"/>
        <w:rPr>
          <w:sz w:val="22"/>
          <w:szCs w:val="22"/>
        </w:rPr>
      </w:pPr>
    </w:p>
    <w:p w14:paraId="2F73D436" w14:textId="04F4E74E" w:rsidR="00CE57E9" w:rsidRPr="00FD404D" w:rsidRDefault="00F17649" w:rsidP="009E2BC1">
      <w:pPr>
        <w:rPr>
          <w:b/>
          <w:bCs/>
          <w:sz w:val="22"/>
          <w:szCs w:val="22"/>
        </w:rPr>
      </w:pPr>
      <w:r w:rsidRPr="00FD404D">
        <w:rPr>
          <w:b/>
          <w:bCs/>
          <w:sz w:val="22"/>
          <w:szCs w:val="22"/>
        </w:rPr>
        <w:t>Observation</w:t>
      </w:r>
      <w:r w:rsidR="009A462F">
        <w:rPr>
          <w:b/>
          <w:bCs/>
          <w:sz w:val="22"/>
          <w:szCs w:val="22"/>
        </w:rPr>
        <w:t xml:space="preserve"> 2</w:t>
      </w:r>
      <w:r w:rsidRPr="00FD404D">
        <w:rPr>
          <w:b/>
          <w:bCs/>
          <w:sz w:val="22"/>
          <w:szCs w:val="22"/>
        </w:rPr>
        <w:t xml:space="preserve">: </w:t>
      </w:r>
      <w:r w:rsidR="00567719" w:rsidRPr="00FD404D">
        <w:rPr>
          <w:b/>
          <w:bCs/>
          <w:sz w:val="22"/>
          <w:szCs w:val="22"/>
        </w:rPr>
        <w:t xml:space="preserve">SL PRS-RSRP and SL PRS-RSRPP </w:t>
      </w:r>
      <w:r w:rsidR="000D3AB4" w:rsidRPr="00FD404D">
        <w:rPr>
          <w:b/>
          <w:bCs/>
          <w:sz w:val="22"/>
          <w:szCs w:val="22"/>
        </w:rPr>
        <w:t>will be</w:t>
      </w:r>
      <w:r w:rsidR="00F17010" w:rsidRPr="00FD404D">
        <w:rPr>
          <w:b/>
          <w:bCs/>
          <w:sz w:val="22"/>
          <w:szCs w:val="22"/>
        </w:rPr>
        <w:t xml:space="preserve"> used as</w:t>
      </w:r>
      <w:r w:rsidR="00567719" w:rsidRPr="00FD404D">
        <w:rPr>
          <w:b/>
          <w:bCs/>
          <w:sz w:val="22"/>
          <w:szCs w:val="22"/>
        </w:rPr>
        <w:t xml:space="preserve"> supporting measurements</w:t>
      </w:r>
      <w:r w:rsidR="000D3AB4" w:rsidRPr="00FD404D">
        <w:rPr>
          <w:b/>
          <w:bCs/>
          <w:sz w:val="22"/>
          <w:szCs w:val="22"/>
        </w:rPr>
        <w:t xml:space="preserve"> in SL positioning. </w:t>
      </w:r>
      <w:proofErr w:type="gramStart"/>
      <w:r w:rsidR="000D3AB4" w:rsidRPr="00FD404D">
        <w:rPr>
          <w:b/>
          <w:bCs/>
          <w:sz w:val="22"/>
          <w:szCs w:val="22"/>
        </w:rPr>
        <w:t>i.e.</w:t>
      </w:r>
      <w:proofErr w:type="gramEnd"/>
      <w:r w:rsidR="000D3AB4" w:rsidRPr="00FD404D">
        <w:rPr>
          <w:b/>
          <w:bCs/>
          <w:sz w:val="22"/>
          <w:szCs w:val="22"/>
        </w:rPr>
        <w:t xml:space="preserve"> they </w:t>
      </w:r>
      <w:r w:rsidR="002A6C4D" w:rsidRPr="00FD404D">
        <w:rPr>
          <w:b/>
          <w:bCs/>
          <w:sz w:val="22"/>
          <w:szCs w:val="22"/>
        </w:rPr>
        <w:t>can be</w:t>
      </w:r>
      <w:r w:rsidR="000D3AB4" w:rsidRPr="00FD404D">
        <w:rPr>
          <w:b/>
          <w:bCs/>
          <w:sz w:val="22"/>
          <w:szCs w:val="22"/>
        </w:rPr>
        <w:t xml:space="preserve"> </w:t>
      </w:r>
      <w:r w:rsidR="00386008" w:rsidRPr="00FD404D">
        <w:rPr>
          <w:b/>
          <w:bCs/>
          <w:sz w:val="22"/>
          <w:szCs w:val="22"/>
        </w:rPr>
        <w:t xml:space="preserve">requested/reported </w:t>
      </w:r>
      <w:r w:rsidR="00524928" w:rsidRPr="00FD404D">
        <w:rPr>
          <w:b/>
          <w:bCs/>
          <w:sz w:val="22"/>
          <w:szCs w:val="22"/>
        </w:rPr>
        <w:t>tog</w:t>
      </w:r>
      <w:r w:rsidR="00C557B2" w:rsidRPr="00FD404D">
        <w:rPr>
          <w:b/>
          <w:bCs/>
          <w:sz w:val="22"/>
          <w:szCs w:val="22"/>
        </w:rPr>
        <w:t>ethe</w:t>
      </w:r>
      <w:r w:rsidR="00524928" w:rsidRPr="00FD404D">
        <w:rPr>
          <w:b/>
          <w:bCs/>
          <w:sz w:val="22"/>
          <w:szCs w:val="22"/>
        </w:rPr>
        <w:t>r</w:t>
      </w:r>
      <w:r w:rsidR="00386008" w:rsidRPr="00FD404D">
        <w:rPr>
          <w:b/>
          <w:bCs/>
          <w:sz w:val="22"/>
          <w:szCs w:val="22"/>
        </w:rPr>
        <w:t xml:space="preserve"> with</w:t>
      </w:r>
      <w:r w:rsidR="00C557B2" w:rsidRPr="00FD404D">
        <w:rPr>
          <w:b/>
          <w:bCs/>
          <w:sz w:val="22"/>
          <w:szCs w:val="22"/>
        </w:rPr>
        <w:t xml:space="preserve"> </w:t>
      </w:r>
      <w:r w:rsidR="00FD404D" w:rsidRPr="00FD404D">
        <w:rPr>
          <w:b/>
          <w:bCs/>
          <w:sz w:val="22"/>
          <w:szCs w:val="22"/>
        </w:rPr>
        <w:t>o</w:t>
      </w:r>
      <w:r w:rsidR="00C557B2" w:rsidRPr="00FD404D">
        <w:rPr>
          <w:b/>
          <w:bCs/>
          <w:sz w:val="22"/>
          <w:szCs w:val="22"/>
        </w:rPr>
        <w:t>the</w:t>
      </w:r>
      <w:r w:rsidR="00FD404D" w:rsidRPr="00FD404D">
        <w:rPr>
          <w:b/>
          <w:bCs/>
          <w:sz w:val="22"/>
          <w:szCs w:val="22"/>
        </w:rPr>
        <w:t>r</w:t>
      </w:r>
      <w:r w:rsidR="00386008" w:rsidRPr="00FD404D">
        <w:rPr>
          <w:b/>
          <w:bCs/>
          <w:sz w:val="22"/>
          <w:szCs w:val="22"/>
        </w:rPr>
        <w:t xml:space="preserve"> </w:t>
      </w:r>
      <w:r w:rsidR="00FD404D" w:rsidRPr="00FD404D">
        <w:rPr>
          <w:b/>
          <w:bCs/>
          <w:sz w:val="22"/>
          <w:szCs w:val="22"/>
        </w:rPr>
        <w:t>(</w:t>
      </w:r>
      <w:r w:rsidR="00386008" w:rsidRPr="00FD404D">
        <w:rPr>
          <w:b/>
          <w:bCs/>
          <w:sz w:val="22"/>
          <w:szCs w:val="22"/>
        </w:rPr>
        <w:t>primary</w:t>
      </w:r>
      <w:r w:rsidR="00FD404D" w:rsidRPr="00FD404D">
        <w:rPr>
          <w:b/>
          <w:bCs/>
          <w:sz w:val="22"/>
          <w:szCs w:val="22"/>
        </w:rPr>
        <w:t>)</w:t>
      </w:r>
      <w:r w:rsidR="00386008" w:rsidRPr="00FD404D">
        <w:rPr>
          <w:b/>
          <w:bCs/>
          <w:sz w:val="22"/>
          <w:szCs w:val="22"/>
        </w:rPr>
        <w:t xml:space="preserve"> measurements</w:t>
      </w:r>
      <w:r w:rsidR="00FD404D" w:rsidRPr="00FD404D">
        <w:rPr>
          <w:b/>
          <w:bCs/>
          <w:sz w:val="22"/>
          <w:szCs w:val="22"/>
        </w:rPr>
        <w:t xml:space="preserve"> but not by themselves</w:t>
      </w:r>
      <w:r w:rsidR="002A6C4D" w:rsidRPr="00FD404D">
        <w:rPr>
          <w:b/>
          <w:bCs/>
          <w:sz w:val="22"/>
          <w:szCs w:val="22"/>
        </w:rPr>
        <w:t>.</w:t>
      </w:r>
      <w:r w:rsidR="00CE57E9" w:rsidRPr="00FD404D">
        <w:rPr>
          <w:b/>
          <w:bCs/>
          <w:sz w:val="22"/>
          <w:szCs w:val="22"/>
        </w:rPr>
        <w:br w:type="page"/>
      </w:r>
    </w:p>
    <w:p w14:paraId="05109B46" w14:textId="77163A84" w:rsidR="00F2107A" w:rsidRDefault="0032488E" w:rsidP="005D6C7D">
      <w:pPr>
        <w:pStyle w:val="Heading1"/>
        <w:rPr>
          <w:lang w:val="en-US"/>
        </w:rPr>
      </w:pPr>
      <w:r>
        <w:rPr>
          <w:lang w:val="en-US"/>
        </w:rPr>
        <w:lastRenderedPageBreak/>
        <w:t>Con</w:t>
      </w:r>
      <w:r w:rsidR="00F2107A">
        <w:rPr>
          <w:lang w:val="en-US"/>
        </w:rPr>
        <w:t>clusions</w:t>
      </w:r>
    </w:p>
    <w:p w14:paraId="34AEFE32" w14:textId="77777777" w:rsidR="008E46B7" w:rsidRDefault="00156C8B" w:rsidP="008E46B7">
      <w:pPr>
        <w:rPr>
          <w:b/>
          <w:bCs/>
          <w:sz w:val="22"/>
          <w:szCs w:val="22"/>
        </w:rPr>
      </w:pPr>
      <w:r w:rsidRPr="00156C8B">
        <w:rPr>
          <w:b/>
          <w:bCs/>
          <w:sz w:val="22"/>
          <w:szCs w:val="22"/>
        </w:rPr>
        <w:t>Proposal</w:t>
      </w:r>
      <w:r w:rsidR="008E46B7">
        <w:rPr>
          <w:b/>
          <w:bCs/>
          <w:sz w:val="22"/>
          <w:szCs w:val="22"/>
        </w:rPr>
        <w:t xml:space="preserve"> 1</w:t>
      </w:r>
      <w:r w:rsidRPr="00156C8B">
        <w:rPr>
          <w:b/>
          <w:bCs/>
          <w:sz w:val="22"/>
          <w:szCs w:val="22"/>
        </w:rPr>
        <w:t xml:space="preserve">: Define UE requirements for SL </w:t>
      </w:r>
      <w:r w:rsidR="008E46B7">
        <w:rPr>
          <w:b/>
          <w:bCs/>
          <w:sz w:val="22"/>
          <w:szCs w:val="22"/>
        </w:rPr>
        <w:t xml:space="preserve">PRS-based </w:t>
      </w:r>
      <w:r w:rsidRPr="00156C8B">
        <w:rPr>
          <w:b/>
          <w:bCs/>
          <w:sz w:val="22"/>
          <w:szCs w:val="22"/>
        </w:rPr>
        <w:t>positioning measurements performed within active BWP on a single carrier.</w:t>
      </w:r>
    </w:p>
    <w:p w14:paraId="4703725A" w14:textId="77777777" w:rsidR="008E46B7" w:rsidRDefault="008E46B7" w:rsidP="008E46B7">
      <w:pPr>
        <w:rPr>
          <w:rFonts w:eastAsia="Times New Roman"/>
          <w:b/>
          <w:bCs/>
          <w:sz w:val="22"/>
          <w:szCs w:val="22"/>
        </w:rPr>
      </w:pPr>
      <w:r w:rsidRPr="00A845AB">
        <w:rPr>
          <w:rFonts w:eastAsia="Times New Roman"/>
          <w:b/>
          <w:bCs/>
          <w:sz w:val="22"/>
          <w:szCs w:val="22"/>
        </w:rPr>
        <w:t>Proposal</w:t>
      </w:r>
      <w:r>
        <w:rPr>
          <w:rFonts w:eastAsia="Times New Roman"/>
          <w:b/>
          <w:bCs/>
          <w:sz w:val="22"/>
          <w:szCs w:val="22"/>
        </w:rPr>
        <w:t xml:space="preserve"> 2</w:t>
      </w:r>
      <w:r w:rsidRPr="00A845AB">
        <w:rPr>
          <w:rFonts w:eastAsia="Times New Roman"/>
          <w:b/>
          <w:bCs/>
          <w:sz w:val="22"/>
          <w:szCs w:val="22"/>
        </w:rPr>
        <w:t>: Define measurement accuracy requirements for fully staggered SL PRS patterns. FFS whether to define accuracy requirements for partially staggered SL PRS patterns.</w:t>
      </w:r>
    </w:p>
    <w:p w14:paraId="7E035F18" w14:textId="77777777" w:rsidR="00553928" w:rsidRPr="00BD48C2" w:rsidRDefault="00553928" w:rsidP="00553928">
      <w:pPr>
        <w:rPr>
          <w:rFonts w:eastAsia="Times New Roman"/>
          <w:sz w:val="22"/>
          <w:szCs w:val="22"/>
          <w:lang w:val="en-US"/>
        </w:rPr>
      </w:pPr>
      <w:r w:rsidRPr="00BD48C2">
        <w:rPr>
          <w:rFonts w:eastAsia="Times New Roman"/>
          <w:b/>
          <w:bCs/>
          <w:sz w:val="22"/>
          <w:szCs w:val="22"/>
        </w:rPr>
        <w:t xml:space="preserve">Proposal </w:t>
      </w:r>
      <w:r>
        <w:rPr>
          <w:rFonts w:eastAsia="Times New Roman"/>
          <w:b/>
          <w:bCs/>
          <w:sz w:val="22"/>
          <w:szCs w:val="22"/>
        </w:rPr>
        <w:t>3</w:t>
      </w:r>
      <w:r w:rsidRPr="00BD48C2">
        <w:rPr>
          <w:rFonts w:eastAsia="Times New Roman"/>
          <w:b/>
          <w:bCs/>
          <w:sz w:val="22"/>
          <w:szCs w:val="22"/>
        </w:rPr>
        <w:t>: RAN4 to define requirements for SL PRS measurements assuming one sample (N_sample = 1).</w:t>
      </w:r>
      <w:r>
        <w:rPr>
          <w:rFonts w:eastAsia="Times New Roman"/>
          <w:b/>
          <w:bCs/>
          <w:sz w:val="22"/>
          <w:szCs w:val="22"/>
        </w:rPr>
        <w:t xml:space="preserve"> FFS whether to define requirements for </w:t>
      </w:r>
      <w:r w:rsidRPr="00BD48C2">
        <w:rPr>
          <w:rFonts w:eastAsia="Times New Roman"/>
          <w:b/>
          <w:bCs/>
          <w:sz w:val="22"/>
          <w:szCs w:val="22"/>
        </w:rPr>
        <w:t xml:space="preserve">N_sample </w:t>
      </w:r>
      <w:r>
        <w:rPr>
          <w:rFonts w:eastAsia="Times New Roman"/>
          <w:b/>
          <w:bCs/>
          <w:sz w:val="22"/>
          <w:szCs w:val="22"/>
        </w:rPr>
        <w:t>&gt;</w:t>
      </w:r>
      <w:r w:rsidRPr="00BD48C2">
        <w:rPr>
          <w:rFonts w:eastAsia="Times New Roman"/>
          <w:b/>
          <w:bCs/>
          <w:sz w:val="22"/>
          <w:szCs w:val="22"/>
        </w:rPr>
        <w:t xml:space="preserve"> 1</w:t>
      </w:r>
      <w:r>
        <w:rPr>
          <w:rFonts w:eastAsia="Times New Roman"/>
          <w:b/>
          <w:bCs/>
          <w:sz w:val="22"/>
          <w:szCs w:val="22"/>
        </w:rPr>
        <w:t>.</w:t>
      </w:r>
    </w:p>
    <w:p w14:paraId="2BA94D1A" w14:textId="77777777" w:rsidR="009E2BC1" w:rsidRPr="00A95701" w:rsidRDefault="009E2BC1" w:rsidP="009E2BC1">
      <w:pPr>
        <w:rPr>
          <w:b/>
          <w:bCs/>
          <w:sz w:val="22"/>
          <w:szCs w:val="22"/>
        </w:rPr>
      </w:pPr>
      <w:r w:rsidRPr="00A95701">
        <w:rPr>
          <w:b/>
          <w:bCs/>
          <w:sz w:val="22"/>
          <w:szCs w:val="22"/>
        </w:rPr>
        <w:t>Proposal</w:t>
      </w:r>
      <w:r>
        <w:rPr>
          <w:b/>
          <w:bCs/>
          <w:sz w:val="22"/>
          <w:szCs w:val="22"/>
        </w:rPr>
        <w:t xml:space="preserve"> 4</w:t>
      </w:r>
      <w:r w:rsidRPr="00A95701">
        <w:rPr>
          <w:b/>
          <w:bCs/>
          <w:sz w:val="22"/>
          <w:szCs w:val="22"/>
        </w:rPr>
        <w:t>: RAN4 to discuss whether and how to define absolute accuracy requirements for SL RTOA</w:t>
      </w:r>
      <w:r>
        <w:rPr>
          <w:b/>
          <w:bCs/>
          <w:sz w:val="22"/>
          <w:szCs w:val="22"/>
        </w:rPr>
        <w:t xml:space="preserve"> measurements</w:t>
      </w:r>
      <w:r w:rsidRPr="00A95701">
        <w:rPr>
          <w:b/>
          <w:bCs/>
          <w:sz w:val="22"/>
          <w:szCs w:val="22"/>
        </w:rPr>
        <w:t xml:space="preserve">. </w:t>
      </w:r>
      <w:proofErr w:type="gramStart"/>
      <w:r w:rsidRPr="00A95701">
        <w:rPr>
          <w:b/>
          <w:bCs/>
          <w:sz w:val="22"/>
          <w:szCs w:val="22"/>
        </w:rPr>
        <w:t xml:space="preserve">In particular, </w:t>
      </w:r>
      <w:r>
        <w:rPr>
          <w:b/>
          <w:bCs/>
          <w:sz w:val="22"/>
          <w:szCs w:val="22"/>
        </w:rPr>
        <w:t>RAN4</w:t>
      </w:r>
      <w:proofErr w:type="gramEnd"/>
      <w:r>
        <w:rPr>
          <w:b/>
          <w:bCs/>
          <w:sz w:val="22"/>
          <w:szCs w:val="22"/>
        </w:rPr>
        <w:t xml:space="preserve"> would need to discuss </w:t>
      </w:r>
      <w:r w:rsidRPr="00A95701">
        <w:rPr>
          <w:b/>
          <w:bCs/>
          <w:sz w:val="22"/>
          <w:szCs w:val="22"/>
        </w:rPr>
        <w:t>how to account for timing uncertainty of acquiring the RTOA Reference Time (T</w:t>
      </w:r>
      <w:r w:rsidRPr="00A95701">
        <w:rPr>
          <w:b/>
          <w:bCs/>
          <w:sz w:val="22"/>
          <w:szCs w:val="22"/>
          <w:vertAlign w:val="subscript"/>
        </w:rPr>
        <w:t>0</w:t>
      </w:r>
      <w:r w:rsidRPr="00A95701">
        <w:rPr>
          <w:b/>
          <w:bCs/>
          <w:sz w:val="22"/>
          <w:szCs w:val="22"/>
        </w:rPr>
        <w:t>) in the requirement</w:t>
      </w:r>
      <w:r>
        <w:rPr>
          <w:b/>
          <w:bCs/>
          <w:sz w:val="22"/>
          <w:szCs w:val="22"/>
        </w:rPr>
        <w:t>s</w:t>
      </w:r>
      <w:r w:rsidRPr="00A95701">
        <w:rPr>
          <w:b/>
          <w:bCs/>
          <w:sz w:val="22"/>
          <w:szCs w:val="22"/>
        </w:rPr>
        <w:t xml:space="preserve">. </w:t>
      </w:r>
    </w:p>
    <w:p w14:paraId="28D47A0D" w14:textId="77777777" w:rsidR="009E2BC1" w:rsidRPr="009E2BC1" w:rsidRDefault="009E2BC1" w:rsidP="009E2BC1">
      <w:pPr>
        <w:rPr>
          <w:b/>
          <w:bCs/>
          <w:sz w:val="22"/>
          <w:szCs w:val="22"/>
        </w:rPr>
      </w:pPr>
      <w:r>
        <w:rPr>
          <w:b/>
          <w:bCs/>
          <w:sz w:val="22"/>
          <w:szCs w:val="22"/>
        </w:rPr>
        <w:t>Observation 1</w:t>
      </w:r>
      <w:r w:rsidRPr="00A94933">
        <w:rPr>
          <w:b/>
          <w:bCs/>
          <w:sz w:val="22"/>
          <w:szCs w:val="22"/>
        </w:rPr>
        <w:t xml:space="preserve">: </w:t>
      </w:r>
      <w:r>
        <w:rPr>
          <w:b/>
          <w:bCs/>
          <w:sz w:val="22"/>
          <w:szCs w:val="22"/>
        </w:rPr>
        <w:t>RAN1 has not yet concluded on a definition for SL PRS-based Rx-Tx measurement. Wait for further progress.</w:t>
      </w:r>
    </w:p>
    <w:p w14:paraId="646FD754" w14:textId="311B9A16" w:rsidR="00057EEA" w:rsidRPr="00CB64A8" w:rsidRDefault="009E2BC1" w:rsidP="00892B61">
      <w:r w:rsidRPr="00FD404D">
        <w:rPr>
          <w:b/>
          <w:bCs/>
          <w:sz w:val="22"/>
          <w:szCs w:val="22"/>
        </w:rPr>
        <w:t>Observation</w:t>
      </w:r>
      <w:r>
        <w:rPr>
          <w:b/>
          <w:bCs/>
          <w:sz w:val="22"/>
          <w:szCs w:val="22"/>
        </w:rPr>
        <w:t xml:space="preserve"> 2</w:t>
      </w:r>
      <w:r w:rsidRPr="00FD404D">
        <w:rPr>
          <w:b/>
          <w:bCs/>
          <w:sz w:val="22"/>
          <w:szCs w:val="22"/>
        </w:rPr>
        <w:t xml:space="preserve">: SL PRS-RSRP and SL PRS-RSRPP will be used as supporting measurements in SL positioning. </w:t>
      </w:r>
      <w:proofErr w:type="gramStart"/>
      <w:r w:rsidRPr="00FD404D">
        <w:rPr>
          <w:b/>
          <w:bCs/>
          <w:sz w:val="22"/>
          <w:szCs w:val="22"/>
        </w:rPr>
        <w:t>i.e.</w:t>
      </w:r>
      <w:proofErr w:type="gramEnd"/>
      <w:r w:rsidRPr="00FD404D">
        <w:rPr>
          <w:b/>
          <w:bCs/>
          <w:sz w:val="22"/>
          <w:szCs w:val="22"/>
        </w:rPr>
        <w:t xml:space="preserve"> they can be requested/reported together with other (primary) measurements but not by themselves.</w:t>
      </w:r>
    </w:p>
    <w:p w14:paraId="0C633F9D" w14:textId="70C833C7" w:rsidR="00797CE5" w:rsidRDefault="00797CE5" w:rsidP="006050F7">
      <w:pPr>
        <w:pStyle w:val="Heading1"/>
        <w:numPr>
          <w:ilvl w:val="0"/>
          <w:numId w:val="0"/>
        </w:numPr>
        <w:rPr>
          <w:lang w:val="en-US"/>
        </w:rPr>
      </w:pPr>
      <w:r>
        <w:rPr>
          <w:lang w:val="en-US"/>
        </w:rPr>
        <w:t>References</w:t>
      </w:r>
    </w:p>
    <w:p w14:paraId="4220070C" w14:textId="34B5BD42" w:rsidR="001D5E8A" w:rsidRDefault="001D5E8A" w:rsidP="00016457">
      <w:pPr>
        <w:rPr>
          <w:sz w:val="22"/>
          <w:szCs w:val="22"/>
          <w:lang w:val="en-US"/>
        </w:rPr>
      </w:pPr>
      <w:r>
        <w:rPr>
          <w:sz w:val="22"/>
          <w:szCs w:val="22"/>
          <w:lang w:val="en-US"/>
        </w:rPr>
        <w:t>[</w:t>
      </w:r>
      <w:r w:rsidR="00D13763">
        <w:rPr>
          <w:sz w:val="22"/>
          <w:szCs w:val="22"/>
          <w:lang w:val="en-US"/>
        </w:rPr>
        <w:t>1</w:t>
      </w:r>
      <w:r>
        <w:rPr>
          <w:sz w:val="22"/>
          <w:szCs w:val="22"/>
          <w:lang w:val="en-US"/>
        </w:rPr>
        <w:t>] R4-230</w:t>
      </w:r>
      <w:r w:rsidR="007A790F">
        <w:rPr>
          <w:sz w:val="22"/>
          <w:szCs w:val="22"/>
          <w:lang w:val="en-US"/>
        </w:rPr>
        <w:t xml:space="preserve">3190, </w:t>
      </w:r>
      <w:r w:rsidR="003354F4" w:rsidRPr="003354F4">
        <w:rPr>
          <w:sz w:val="22"/>
          <w:szCs w:val="22"/>
          <w:u w:val="single"/>
          <w:lang w:val="en-US"/>
        </w:rPr>
        <w:t xml:space="preserve">WF on </w:t>
      </w:r>
      <w:bookmarkStart w:id="0" w:name="_Hlk128579740"/>
      <w:r w:rsidR="003354F4" w:rsidRPr="003354F4">
        <w:rPr>
          <w:sz w:val="22"/>
          <w:szCs w:val="22"/>
          <w:u w:val="single"/>
          <w:lang w:val="en-US"/>
        </w:rPr>
        <w:t xml:space="preserve">Expanded and Improved NR Positioning </w:t>
      </w:r>
      <w:bookmarkEnd w:id="0"/>
      <w:r w:rsidR="003354F4" w:rsidRPr="003354F4">
        <w:rPr>
          <w:sz w:val="22"/>
          <w:szCs w:val="22"/>
          <w:u w:val="single"/>
          <w:lang w:val="en-US"/>
        </w:rPr>
        <w:t>RRM requirements</w:t>
      </w:r>
      <w:r w:rsidR="003354F4">
        <w:rPr>
          <w:sz w:val="22"/>
          <w:szCs w:val="22"/>
          <w:lang w:val="en-US"/>
        </w:rPr>
        <w:t>, RAN4#106</w:t>
      </w:r>
    </w:p>
    <w:p w14:paraId="0E62A7C5" w14:textId="3D00C69A" w:rsidR="00D13763" w:rsidRDefault="00D13763" w:rsidP="00D13763">
      <w:pPr>
        <w:rPr>
          <w:sz w:val="22"/>
          <w:szCs w:val="22"/>
          <w:lang w:val="en-US"/>
        </w:rPr>
      </w:pPr>
      <w:r w:rsidRPr="00532DF6">
        <w:rPr>
          <w:sz w:val="22"/>
          <w:szCs w:val="22"/>
          <w:lang w:val="en-US"/>
        </w:rPr>
        <w:t>[</w:t>
      </w:r>
      <w:r>
        <w:rPr>
          <w:sz w:val="22"/>
          <w:szCs w:val="22"/>
          <w:lang w:val="en-US"/>
        </w:rPr>
        <w:t>2</w:t>
      </w:r>
      <w:r w:rsidRPr="00532DF6">
        <w:rPr>
          <w:sz w:val="22"/>
          <w:szCs w:val="22"/>
          <w:lang w:val="en-US"/>
        </w:rPr>
        <w:t xml:space="preserve">] </w:t>
      </w:r>
      <w:r>
        <w:rPr>
          <w:sz w:val="22"/>
          <w:szCs w:val="22"/>
          <w:lang w:val="en-US"/>
        </w:rPr>
        <w:t xml:space="preserve">RP-230327, </w:t>
      </w:r>
      <w:r w:rsidRPr="004D5D29">
        <w:rPr>
          <w:sz w:val="22"/>
          <w:szCs w:val="22"/>
          <w:lang w:val="en-US"/>
        </w:rPr>
        <w:t>Status report for Rel-18 NR_pos_enh2</w:t>
      </w:r>
      <w:r w:rsidRPr="000D37AC">
        <w:rPr>
          <w:sz w:val="22"/>
          <w:szCs w:val="22"/>
          <w:lang w:val="en-US"/>
        </w:rPr>
        <w:t xml:space="preserve">, </w:t>
      </w:r>
      <w:r>
        <w:rPr>
          <w:sz w:val="22"/>
          <w:szCs w:val="22"/>
          <w:lang w:val="en-US"/>
        </w:rPr>
        <w:t>RAN#99</w:t>
      </w:r>
    </w:p>
    <w:p w14:paraId="641ED873" w14:textId="77777777" w:rsidR="00D13763" w:rsidRPr="006073C0" w:rsidRDefault="00D13763" w:rsidP="00016457">
      <w:pPr>
        <w:rPr>
          <w:sz w:val="22"/>
          <w:szCs w:val="22"/>
          <w:lang w:val="en-US"/>
        </w:rPr>
      </w:pPr>
    </w:p>
    <w:sectPr w:rsidR="00D13763"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7D037" w14:textId="77777777" w:rsidR="008674CA" w:rsidRDefault="008674CA">
      <w:r>
        <w:separator/>
      </w:r>
    </w:p>
  </w:endnote>
  <w:endnote w:type="continuationSeparator" w:id="0">
    <w:p w14:paraId="1C88EFAD" w14:textId="77777777" w:rsidR="008674CA" w:rsidRDefault="008674CA">
      <w:r>
        <w:continuationSeparator/>
      </w:r>
    </w:p>
  </w:endnote>
  <w:endnote w:type="continuationNotice" w:id="1">
    <w:p w14:paraId="093356A6" w14:textId="77777777" w:rsidR="008674CA" w:rsidRDefault="00867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EFDF" w14:textId="77777777" w:rsidR="008674CA" w:rsidRDefault="008674CA">
      <w:r>
        <w:separator/>
      </w:r>
    </w:p>
  </w:footnote>
  <w:footnote w:type="continuationSeparator" w:id="0">
    <w:p w14:paraId="0A0A501C" w14:textId="77777777" w:rsidR="008674CA" w:rsidRDefault="008674CA">
      <w:r>
        <w:continuationSeparator/>
      </w:r>
    </w:p>
  </w:footnote>
  <w:footnote w:type="continuationNotice" w:id="1">
    <w:p w14:paraId="248ECF07" w14:textId="77777777" w:rsidR="008674CA" w:rsidRDefault="00867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43EA6"/>
    <w:multiLevelType w:val="hybridMultilevel"/>
    <w:tmpl w:val="4FEEBE5A"/>
    <w:lvl w:ilvl="0" w:tplc="1B921548">
      <w:start w:val="1"/>
      <w:numFmt w:val="bullet"/>
      <w:lvlText w:val="•"/>
      <w:lvlJc w:val="left"/>
      <w:pPr>
        <w:tabs>
          <w:tab w:val="num" w:pos="720"/>
        </w:tabs>
        <w:ind w:left="720" w:hanging="360"/>
      </w:pPr>
      <w:rPr>
        <w:rFonts w:ascii="Arial" w:hAnsi="Arial" w:cs="Times New Roman" w:hint="default"/>
      </w:rPr>
    </w:lvl>
    <w:lvl w:ilvl="1" w:tplc="E7B83060">
      <w:start w:val="1"/>
      <w:numFmt w:val="bullet"/>
      <w:lvlText w:val="•"/>
      <w:lvlJc w:val="left"/>
      <w:pPr>
        <w:tabs>
          <w:tab w:val="num" w:pos="1440"/>
        </w:tabs>
        <w:ind w:left="1440" w:hanging="360"/>
      </w:pPr>
      <w:rPr>
        <w:rFonts w:ascii="Arial" w:hAnsi="Arial" w:cs="Times New Roman" w:hint="default"/>
      </w:rPr>
    </w:lvl>
    <w:lvl w:ilvl="2" w:tplc="50DA434A">
      <w:start w:val="1"/>
      <w:numFmt w:val="bullet"/>
      <w:lvlText w:val="•"/>
      <w:lvlJc w:val="left"/>
      <w:pPr>
        <w:tabs>
          <w:tab w:val="num" w:pos="2160"/>
        </w:tabs>
        <w:ind w:left="2160" w:hanging="360"/>
      </w:pPr>
      <w:rPr>
        <w:rFonts w:ascii="Arial" w:hAnsi="Arial" w:cs="Times New Roman" w:hint="default"/>
      </w:rPr>
    </w:lvl>
    <w:lvl w:ilvl="3" w:tplc="F93E68A0">
      <w:start w:val="1"/>
      <w:numFmt w:val="bullet"/>
      <w:lvlText w:val="•"/>
      <w:lvlJc w:val="left"/>
      <w:pPr>
        <w:tabs>
          <w:tab w:val="num" w:pos="2880"/>
        </w:tabs>
        <w:ind w:left="2880" w:hanging="360"/>
      </w:pPr>
      <w:rPr>
        <w:rFonts w:ascii="Arial" w:hAnsi="Arial" w:cs="Times New Roman" w:hint="default"/>
      </w:rPr>
    </w:lvl>
    <w:lvl w:ilvl="4" w:tplc="1DBC3794">
      <w:start w:val="1"/>
      <w:numFmt w:val="bullet"/>
      <w:lvlText w:val="•"/>
      <w:lvlJc w:val="left"/>
      <w:pPr>
        <w:tabs>
          <w:tab w:val="num" w:pos="3600"/>
        </w:tabs>
        <w:ind w:left="3600" w:hanging="360"/>
      </w:pPr>
      <w:rPr>
        <w:rFonts w:ascii="Arial" w:hAnsi="Arial" w:cs="Times New Roman" w:hint="default"/>
      </w:rPr>
    </w:lvl>
    <w:lvl w:ilvl="5" w:tplc="7D362032">
      <w:start w:val="1"/>
      <w:numFmt w:val="bullet"/>
      <w:lvlText w:val="•"/>
      <w:lvlJc w:val="left"/>
      <w:pPr>
        <w:tabs>
          <w:tab w:val="num" w:pos="4320"/>
        </w:tabs>
        <w:ind w:left="4320" w:hanging="360"/>
      </w:pPr>
      <w:rPr>
        <w:rFonts w:ascii="Arial" w:hAnsi="Arial" w:cs="Times New Roman" w:hint="default"/>
      </w:rPr>
    </w:lvl>
    <w:lvl w:ilvl="6" w:tplc="65782AA8">
      <w:start w:val="1"/>
      <w:numFmt w:val="bullet"/>
      <w:lvlText w:val="•"/>
      <w:lvlJc w:val="left"/>
      <w:pPr>
        <w:tabs>
          <w:tab w:val="num" w:pos="5040"/>
        </w:tabs>
        <w:ind w:left="5040" w:hanging="360"/>
      </w:pPr>
      <w:rPr>
        <w:rFonts w:ascii="Arial" w:hAnsi="Arial" w:cs="Times New Roman" w:hint="default"/>
      </w:rPr>
    </w:lvl>
    <w:lvl w:ilvl="7" w:tplc="E684E24A">
      <w:start w:val="1"/>
      <w:numFmt w:val="bullet"/>
      <w:lvlText w:val="•"/>
      <w:lvlJc w:val="left"/>
      <w:pPr>
        <w:tabs>
          <w:tab w:val="num" w:pos="5760"/>
        </w:tabs>
        <w:ind w:left="5760" w:hanging="360"/>
      </w:pPr>
      <w:rPr>
        <w:rFonts w:ascii="Arial" w:hAnsi="Arial" w:cs="Times New Roman" w:hint="default"/>
      </w:rPr>
    </w:lvl>
    <w:lvl w:ilvl="8" w:tplc="B8ECC0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D015A00"/>
    <w:multiLevelType w:val="hybridMultilevel"/>
    <w:tmpl w:val="0F8E0D68"/>
    <w:lvl w:ilvl="0" w:tplc="B326706A">
      <w:start w:val="1"/>
      <w:numFmt w:val="bullet"/>
      <w:lvlText w:val="•"/>
      <w:lvlJc w:val="left"/>
      <w:pPr>
        <w:tabs>
          <w:tab w:val="num" w:pos="720"/>
        </w:tabs>
        <w:ind w:left="720" w:hanging="360"/>
      </w:pPr>
      <w:rPr>
        <w:rFonts w:ascii="Arial" w:hAnsi="Arial" w:hint="default"/>
      </w:rPr>
    </w:lvl>
    <w:lvl w:ilvl="1" w:tplc="3092D996" w:tentative="1">
      <w:start w:val="1"/>
      <w:numFmt w:val="bullet"/>
      <w:lvlText w:val="•"/>
      <w:lvlJc w:val="left"/>
      <w:pPr>
        <w:tabs>
          <w:tab w:val="num" w:pos="1440"/>
        </w:tabs>
        <w:ind w:left="1440" w:hanging="360"/>
      </w:pPr>
      <w:rPr>
        <w:rFonts w:ascii="Arial" w:hAnsi="Arial" w:hint="default"/>
      </w:rPr>
    </w:lvl>
    <w:lvl w:ilvl="2" w:tplc="0720BE3C" w:tentative="1">
      <w:start w:val="1"/>
      <w:numFmt w:val="bullet"/>
      <w:lvlText w:val="•"/>
      <w:lvlJc w:val="left"/>
      <w:pPr>
        <w:tabs>
          <w:tab w:val="num" w:pos="2160"/>
        </w:tabs>
        <w:ind w:left="2160" w:hanging="360"/>
      </w:pPr>
      <w:rPr>
        <w:rFonts w:ascii="Arial" w:hAnsi="Arial" w:hint="default"/>
      </w:rPr>
    </w:lvl>
    <w:lvl w:ilvl="3" w:tplc="8662F45A" w:tentative="1">
      <w:start w:val="1"/>
      <w:numFmt w:val="bullet"/>
      <w:lvlText w:val="•"/>
      <w:lvlJc w:val="left"/>
      <w:pPr>
        <w:tabs>
          <w:tab w:val="num" w:pos="2880"/>
        </w:tabs>
        <w:ind w:left="2880" w:hanging="360"/>
      </w:pPr>
      <w:rPr>
        <w:rFonts w:ascii="Arial" w:hAnsi="Arial" w:hint="default"/>
      </w:rPr>
    </w:lvl>
    <w:lvl w:ilvl="4" w:tplc="CF325016" w:tentative="1">
      <w:start w:val="1"/>
      <w:numFmt w:val="bullet"/>
      <w:lvlText w:val="•"/>
      <w:lvlJc w:val="left"/>
      <w:pPr>
        <w:tabs>
          <w:tab w:val="num" w:pos="3600"/>
        </w:tabs>
        <w:ind w:left="3600" w:hanging="360"/>
      </w:pPr>
      <w:rPr>
        <w:rFonts w:ascii="Arial" w:hAnsi="Arial" w:hint="default"/>
      </w:rPr>
    </w:lvl>
    <w:lvl w:ilvl="5" w:tplc="AA561F7E" w:tentative="1">
      <w:start w:val="1"/>
      <w:numFmt w:val="bullet"/>
      <w:lvlText w:val="•"/>
      <w:lvlJc w:val="left"/>
      <w:pPr>
        <w:tabs>
          <w:tab w:val="num" w:pos="4320"/>
        </w:tabs>
        <w:ind w:left="4320" w:hanging="360"/>
      </w:pPr>
      <w:rPr>
        <w:rFonts w:ascii="Arial" w:hAnsi="Arial" w:hint="default"/>
      </w:rPr>
    </w:lvl>
    <w:lvl w:ilvl="6" w:tplc="7CBA811E" w:tentative="1">
      <w:start w:val="1"/>
      <w:numFmt w:val="bullet"/>
      <w:lvlText w:val="•"/>
      <w:lvlJc w:val="left"/>
      <w:pPr>
        <w:tabs>
          <w:tab w:val="num" w:pos="5040"/>
        </w:tabs>
        <w:ind w:left="5040" w:hanging="360"/>
      </w:pPr>
      <w:rPr>
        <w:rFonts w:ascii="Arial" w:hAnsi="Arial" w:hint="default"/>
      </w:rPr>
    </w:lvl>
    <w:lvl w:ilvl="7" w:tplc="C0422D80" w:tentative="1">
      <w:start w:val="1"/>
      <w:numFmt w:val="bullet"/>
      <w:lvlText w:val="•"/>
      <w:lvlJc w:val="left"/>
      <w:pPr>
        <w:tabs>
          <w:tab w:val="num" w:pos="5760"/>
        </w:tabs>
        <w:ind w:left="5760" w:hanging="360"/>
      </w:pPr>
      <w:rPr>
        <w:rFonts w:ascii="Arial" w:hAnsi="Arial" w:hint="default"/>
      </w:rPr>
    </w:lvl>
    <w:lvl w:ilvl="8" w:tplc="F696A0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E3F92"/>
    <w:multiLevelType w:val="hybridMultilevel"/>
    <w:tmpl w:val="F8D46DC4"/>
    <w:lvl w:ilvl="0" w:tplc="737CD210">
      <w:start w:val="1"/>
      <w:numFmt w:val="bullet"/>
      <w:lvlText w:val="•"/>
      <w:lvlJc w:val="left"/>
      <w:pPr>
        <w:tabs>
          <w:tab w:val="num" w:pos="720"/>
        </w:tabs>
        <w:ind w:left="720" w:hanging="360"/>
      </w:pPr>
      <w:rPr>
        <w:rFonts w:ascii="Arial" w:hAnsi="Arial" w:cs="Times New Roman" w:hint="default"/>
      </w:rPr>
    </w:lvl>
    <w:lvl w:ilvl="1" w:tplc="57F27920">
      <w:start w:val="1"/>
      <w:numFmt w:val="bullet"/>
      <w:lvlText w:val="•"/>
      <w:lvlJc w:val="left"/>
      <w:pPr>
        <w:tabs>
          <w:tab w:val="num" w:pos="1440"/>
        </w:tabs>
        <w:ind w:left="1440" w:hanging="360"/>
      </w:pPr>
      <w:rPr>
        <w:rFonts w:ascii="Arial" w:hAnsi="Arial" w:cs="Times New Roman" w:hint="default"/>
      </w:rPr>
    </w:lvl>
    <w:lvl w:ilvl="2" w:tplc="1BCCAA62">
      <w:start w:val="1"/>
      <w:numFmt w:val="bullet"/>
      <w:lvlText w:val="•"/>
      <w:lvlJc w:val="left"/>
      <w:pPr>
        <w:tabs>
          <w:tab w:val="num" w:pos="2160"/>
        </w:tabs>
        <w:ind w:left="2160" w:hanging="360"/>
      </w:pPr>
      <w:rPr>
        <w:rFonts w:ascii="Arial" w:hAnsi="Arial" w:cs="Times New Roman" w:hint="default"/>
      </w:rPr>
    </w:lvl>
    <w:lvl w:ilvl="3" w:tplc="E7A8D10E">
      <w:start w:val="1"/>
      <w:numFmt w:val="bullet"/>
      <w:lvlText w:val="•"/>
      <w:lvlJc w:val="left"/>
      <w:pPr>
        <w:tabs>
          <w:tab w:val="num" w:pos="2880"/>
        </w:tabs>
        <w:ind w:left="2880" w:hanging="360"/>
      </w:pPr>
      <w:rPr>
        <w:rFonts w:ascii="Arial" w:hAnsi="Arial" w:cs="Times New Roman" w:hint="default"/>
      </w:rPr>
    </w:lvl>
    <w:lvl w:ilvl="4" w:tplc="82C402C0">
      <w:start w:val="1"/>
      <w:numFmt w:val="bullet"/>
      <w:lvlText w:val="•"/>
      <w:lvlJc w:val="left"/>
      <w:pPr>
        <w:tabs>
          <w:tab w:val="num" w:pos="3600"/>
        </w:tabs>
        <w:ind w:left="3600" w:hanging="360"/>
      </w:pPr>
      <w:rPr>
        <w:rFonts w:ascii="Arial" w:hAnsi="Arial" w:cs="Times New Roman" w:hint="default"/>
      </w:rPr>
    </w:lvl>
    <w:lvl w:ilvl="5" w:tplc="F448FCCC">
      <w:start w:val="1"/>
      <w:numFmt w:val="bullet"/>
      <w:lvlText w:val="•"/>
      <w:lvlJc w:val="left"/>
      <w:pPr>
        <w:tabs>
          <w:tab w:val="num" w:pos="4320"/>
        </w:tabs>
        <w:ind w:left="4320" w:hanging="360"/>
      </w:pPr>
      <w:rPr>
        <w:rFonts w:ascii="Arial" w:hAnsi="Arial" w:cs="Times New Roman" w:hint="default"/>
      </w:rPr>
    </w:lvl>
    <w:lvl w:ilvl="6" w:tplc="E93AD706">
      <w:start w:val="1"/>
      <w:numFmt w:val="bullet"/>
      <w:lvlText w:val="•"/>
      <w:lvlJc w:val="left"/>
      <w:pPr>
        <w:tabs>
          <w:tab w:val="num" w:pos="5040"/>
        </w:tabs>
        <w:ind w:left="5040" w:hanging="360"/>
      </w:pPr>
      <w:rPr>
        <w:rFonts w:ascii="Arial" w:hAnsi="Arial" w:cs="Times New Roman" w:hint="default"/>
      </w:rPr>
    </w:lvl>
    <w:lvl w:ilvl="7" w:tplc="ADC602E0">
      <w:start w:val="1"/>
      <w:numFmt w:val="bullet"/>
      <w:lvlText w:val="•"/>
      <w:lvlJc w:val="left"/>
      <w:pPr>
        <w:tabs>
          <w:tab w:val="num" w:pos="5760"/>
        </w:tabs>
        <w:ind w:left="5760" w:hanging="360"/>
      </w:pPr>
      <w:rPr>
        <w:rFonts w:ascii="Arial" w:hAnsi="Arial" w:cs="Times New Roman" w:hint="default"/>
      </w:rPr>
    </w:lvl>
    <w:lvl w:ilvl="8" w:tplc="874E3C8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F48E3"/>
    <w:multiLevelType w:val="hybridMultilevel"/>
    <w:tmpl w:val="E1AADDDE"/>
    <w:lvl w:ilvl="0" w:tplc="478EA8AA">
      <w:start w:val="1"/>
      <w:numFmt w:val="bullet"/>
      <w:lvlText w:val="•"/>
      <w:lvlJc w:val="left"/>
      <w:pPr>
        <w:tabs>
          <w:tab w:val="num" w:pos="720"/>
        </w:tabs>
        <w:ind w:left="720" w:hanging="360"/>
      </w:pPr>
      <w:rPr>
        <w:rFonts w:ascii="Arial" w:hAnsi="Arial" w:hint="default"/>
      </w:rPr>
    </w:lvl>
    <w:lvl w:ilvl="1" w:tplc="12EE7ACC" w:tentative="1">
      <w:start w:val="1"/>
      <w:numFmt w:val="bullet"/>
      <w:lvlText w:val="•"/>
      <w:lvlJc w:val="left"/>
      <w:pPr>
        <w:tabs>
          <w:tab w:val="num" w:pos="1440"/>
        </w:tabs>
        <w:ind w:left="1440" w:hanging="360"/>
      </w:pPr>
      <w:rPr>
        <w:rFonts w:ascii="Arial" w:hAnsi="Arial" w:hint="default"/>
      </w:rPr>
    </w:lvl>
    <w:lvl w:ilvl="2" w:tplc="891433F2" w:tentative="1">
      <w:start w:val="1"/>
      <w:numFmt w:val="bullet"/>
      <w:lvlText w:val="•"/>
      <w:lvlJc w:val="left"/>
      <w:pPr>
        <w:tabs>
          <w:tab w:val="num" w:pos="2160"/>
        </w:tabs>
        <w:ind w:left="2160" w:hanging="360"/>
      </w:pPr>
      <w:rPr>
        <w:rFonts w:ascii="Arial" w:hAnsi="Arial" w:hint="default"/>
      </w:rPr>
    </w:lvl>
    <w:lvl w:ilvl="3" w:tplc="2E82B458" w:tentative="1">
      <w:start w:val="1"/>
      <w:numFmt w:val="bullet"/>
      <w:lvlText w:val="•"/>
      <w:lvlJc w:val="left"/>
      <w:pPr>
        <w:tabs>
          <w:tab w:val="num" w:pos="2880"/>
        </w:tabs>
        <w:ind w:left="2880" w:hanging="360"/>
      </w:pPr>
      <w:rPr>
        <w:rFonts w:ascii="Arial" w:hAnsi="Arial" w:hint="default"/>
      </w:rPr>
    </w:lvl>
    <w:lvl w:ilvl="4" w:tplc="19704AB0" w:tentative="1">
      <w:start w:val="1"/>
      <w:numFmt w:val="bullet"/>
      <w:lvlText w:val="•"/>
      <w:lvlJc w:val="left"/>
      <w:pPr>
        <w:tabs>
          <w:tab w:val="num" w:pos="3600"/>
        </w:tabs>
        <w:ind w:left="3600" w:hanging="360"/>
      </w:pPr>
      <w:rPr>
        <w:rFonts w:ascii="Arial" w:hAnsi="Arial" w:hint="default"/>
      </w:rPr>
    </w:lvl>
    <w:lvl w:ilvl="5" w:tplc="9426F1D2" w:tentative="1">
      <w:start w:val="1"/>
      <w:numFmt w:val="bullet"/>
      <w:lvlText w:val="•"/>
      <w:lvlJc w:val="left"/>
      <w:pPr>
        <w:tabs>
          <w:tab w:val="num" w:pos="4320"/>
        </w:tabs>
        <w:ind w:left="4320" w:hanging="360"/>
      </w:pPr>
      <w:rPr>
        <w:rFonts w:ascii="Arial" w:hAnsi="Arial" w:hint="default"/>
      </w:rPr>
    </w:lvl>
    <w:lvl w:ilvl="6" w:tplc="8AB4A972" w:tentative="1">
      <w:start w:val="1"/>
      <w:numFmt w:val="bullet"/>
      <w:lvlText w:val="•"/>
      <w:lvlJc w:val="left"/>
      <w:pPr>
        <w:tabs>
          <w:tab w:val="num" w:pos="5040"/>
        </w:tabs>
        <w:ind w:left="5040" w:hanging="360"/>
      </w:pPr>
      <w:rPr>
        <w:rFonts w:ascii="Arial" w:hAnsi="Arial" w:hint="default"/>
      </w:rPr>
    </w:lvl>
    <w:lvl w:ilvl="7" w:tplc="0CF2EB5C" w:tentative="1">
      <w:start w:val="1"/>
      <w:numFmt w:val="bullet"/>
      <w:lvlText w:val="•"/>
      <w:lvlJc w:val="left"/>
      <w:pPr>
        <w:tabs>
          <w:tab w:val="num" w:pos="5760"/>
        </w:tabs>
        <w:ind w:left="5760" w:hanging="360"/>
      </w:pPr>
      <w:rPr>
        <w:rFonts w:ascii="Arial" w:hAnsi="Arial" w:hint="default"/>
      </w:rPr>
    </w:lvl>
    <w:lvl w:ilvl="8" w:tplc="D222FF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25"/>
  </w:num>
  <w:num w:numId="2" w16cid:durableId="1969165512">
    <w:abstractNumId w:val="39"/>
  </w:num>
  <w:num w:numId="3" w16cid:durableId="1718628361">
    <w:abstractNumId w:val="44"/>
  </w:num>
  <w:num w:numId="4" w16cid:durableId="776868227">
    <w:abstractNumId w:val="15"/>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40"/>
  </w:num>
  <w:num w:numId="8" w16cid:durableId="1021127992">
    <w:abstractNumId w:val="42"/>
  </w:num>
  <w:num w:numId="9" w16cid:durableId="1543594916">
    <w:abstractNumId w:val="23"/>
  </w:num>
  <w:num w:numId="10" w16cid:durableId="1812137763">
    <w:abstractNumId w:val="45"/>
  </w:num>
  <w:num w:numId="11" w16cid:durableId="143402051">
    <w:abstractNumId w:val="35"/>
  </w:num>
  <w:num w:numId="12" w16cid:durableId="1441493678">
    <w:abstractNumId w:val="18"/>
  </w:num>
  <w:num w:numId="13" w16cid:durableId="1827940902">
    <w:abstractNumId w:val="24"/>
  </w:num>
  <w:num w:numId="14" w16cid:durableId="647249780">
    <w:abstractNumId w:val="34"/>
  </w:num>
  <w:num w:numId="15" w16cid:durableId="24913952">
    <w:abstractNumId w:val="33"/>
  </w:num>
  <w:num w:numId="16" w16cid:durableId="94137098">
    <w:abstractNumId w:val="43"/>
  </w:num>
  <w:num w:numId="17" w16cid:durableId="1860047157">
    <w:abstractNumId w:val="14"/>
  </w:num>
  <w:num w:numId="18" w16cid:durableId="492836643">
    <w:abstractNumId w:val="21"/>
  </w:num>
  <w:num w:numId="19" w16cid:durableId="335040837">
    <w:abstractNumId w:val="38"/>
  </w:num>
  <w:num w:numId="20" w16cid:durableId="831725056">
    <w:abstractNumId w:val="6"/>
  </w:num>
  <w:num w:numId="21" w16cid:durableId="1959408877">
    <w:abstractNumId w:val="8"/>
  </w:num>
  <w:num w:numId="22" w16cid:durableId="871188869">
    <w:abstractNumId w:val="3"/>
  </w:num>
  <w:num w:numId="23" w16cid:durableId="757750822">
    <w:abstractNumId w:val="2"/>
  </w:num>
  <w:num w:numId="24" w16cid:durableId="465244020">
    <w:abstractNumId w:val="5"/>
  </w:num>
  <w:num w:numId="25" w16cid:durableId="511069982">
    <w:abstractNumId w:val="12"/>
  </w:num>
  <w:num w:numId="26" w16cid:durableId="656692606">
    <w:abstractNumId w:val="22"/>
  </w:num>
  <w:num w:numId="27" w16cid:durableId="1176073990">
    <w:abstractNumId w:val="32"/>
  </w:num>
  <w:num w:numId="28" w16cid:durableId="1609699393">
    <w:abstractNumId w:val="29"/>
  </w:num>
  <w:num w:numId="29" w16cid:durableId="777798801">
    <w:abstractNumId w:val="28"/>
  </w:num>
  <w:num w:numId="30" w16cid:durableId="651522900">
    <w:abstractNumId w:val="41"/>
  </w:num>
  <w:num w:numId="31" w16cid:durableId="624624340">
    <w:abstractNumId w:val="30"/>
  </w:num>
  <w:num w:numId="32" w16cid:durableId="675887481">
    <w:abstractNumId w:val="17"/>
  </w:num>
  <w:num w:numId="33" w16cid:durableId="2090811929">
    <w:abstractNumId w:val="19"/>
  </w:num>
  <w:num w:numId="34" w16cid:durableId="1904482547">
    <w:abstractNumId w:val="26"/>
  </w:num>
  <w:num w:numId="35" w16cid:durableId="340930529">
    <w:abstractNumId w:val="31"/>
  </w:num>
  <w:num w:numId="36" w16cid:durableId="410540881">
    <w:abstractNumId w:val="27"/>
  </w:num>
  <w:num w:numId="37" w16cid:durableId="1644579999">
    <w:abstractNumId w:val="37"/>
  </w:num>
  <w:num w:numId="38" w16cid:durableId="1681203474">
    <w:abstractNumId w:val="10"/>
  </w:num>
  <w:num w:numId="39" w16cid:durableId="842624330">
    <w:abstractNumId w:val="36"/>
  </w:num>
  <w:num w:numId="40" w16cid:durableId="1248267688">
    <w:abstractNumId w:val="20"/>
  </w:num>
  <w:num w:numId="41" w16cid:durableId="1403679144">
    <w:abstractNumId w:val="16"/>
  </w:num>
  <w:num w:numId="42" w16cid:durableId="118259629">
    <w:abstractNumId w:val="11"/>
  </w:num>
  <w:num w:numId="43" w16cid:durableId="1932011715">
    <w:abstractNumId w:val="13"/>
  </w:num>
  <w:num w:numId="44" w16cid:durableId="1977300099">
    <w:abstractNumId w:val="9"/>
  </w:num>
  <w:num w:numId="45" w16cid:durableId="1034424940">
    <w:abstractNumId w:val="4"/>
  </w:num>
  <w:num w:numId="46" w16cid:durableId="23451278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7C3"/>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511"/>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9F2"/>
    <w:rsid w:val="000E5C00"/>
    <w:rsid w:val="000E5FE6"/>
    <w:rsid w:val="000E5FEE"/>
    <w:rsid w:val="000E60CC"/>
    <w:rsid w:val="000E61CD"/>
    <w:rsid w:val="000E61E7"/>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1E9"/>
    <w:rsid w:val="00136339"/>
    <w:rsid w:val="00136571"/>
    <w:rsid w:val="001366D6"/>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C8B"/>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0FF0"/>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AFA"/>
    <w:rsid w:val="00182B7F"/>
    <w:rsid w:val="00182BE3"/>
    <w:rsid w:val="00182C83"/>
    <w:rsid w:val="00182D02"/>
    <w:rsid w:val="00182EE2"/>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0C3A"/>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5E8A"/>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9A6"/>
    <w:rsid w:val="00203AD1"/>
    <w:rsid w:val="00203D55"/>
    <w:rsid w:val="00203D9B"/>
    <w:rsid w:val="00203E55"/>
    <w:rsid w:val="002040A0"/>
    <w:rsid w:val="002048E4"/>
    <w:rsid w:val="00204E10"/>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67A"/>
    <w:rsid w:val="00234C5F"/>
    <w:rsid w:val="00234DDC"/>
    <w:rsid w:val="0023519B"/>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B20"/>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2E"/>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AC"/>
    <w:rsid w:val="002A7314"/>
    <w:rsid w:val="002A7425"/>
    <w:rsid w:val="002A7585"/>
    <w:rsid w:val="002A78C3"/>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A6"/>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EF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CD5"/>
    <w:rsid w:val="002F1DB2"/>
    <w:rsid w:val="002F1FBE"/>
    <w:rsid w:val="002F1FD2"/>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D5D"/>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0A"/>
    <w:rsid w:val="00356761"/>
    <w:rsid w:val="003567A6"/>
    <w:rsid w:val="00356CB6"/>
    <w:rsid w:val="00356DCF"/>
    <w:rsid w:val="00357207"/>
    <w:rsid w:val="003572B4"/>
    <w:rsid w:val="003574B2"/>
    <w:rsid w:val="00357870"/>
    <w:rsid w:val="00357A04"/>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508"/>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7BA"/>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BB"/>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AD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18"/>
    <w:rsid w:val="004355B3"/>
    <w:rsid w:val="00435632"/>
    <w:rsid w:val="004356C4"/>
    <w:rsid w:val="00435993"/>
    <w:rsid w:val="00435996"/>
    <w:rsid w:val="00435B7F"/>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952"/>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3D23"/>
    <w:rsid w:val="004841D6"/>
    <w:rsid w:val="0048421C"/>
    <w:rsid w:val="00484596"/>
    <w:rsid w:val="004846BA"/>
    <w:rsid w:val="0048493E"/>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97"/>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3C3"/>
    <w:rsid w:val="004B25B1"/>
    <w:rsid w:val="004B2758"/>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66"/>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664"/>
    <w:rsid w:val="004D587F"/>
    <w:rsid w:val="004D5D29"/>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928"/>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21B"/>
    <w:rsid w:val="0053484F"/>
    <w:rsid w:val="00534C5F"/>
    <w:rsid w:val="00534D7C"/>
    <w:rsid w:val="00535095"/>
    <w:rsid w:val="0053509D"/>
    <w:rsid w:val="005357F3"/>
    <w:rsid w:val="0053589D"/>
    <w:rsid w:val="00535E13"/>
    <w:rsid w:val="00535E89"/>
    <w:rsid w:val="00535EEA"/>
    <w:rsid w:val="00536162"/>
    <w:rsid w:val="0053650A"/>
    <w:rsid w:val="00536833"/>
    <w:rsid w:val="00536B4B"/>
    <w:rsid w:val="00536D3E"/>
    <w:rsid w:val="00536ED8"/>
    <w:rsid w:val="00536FE1"/>
    <w:rsid w:val="005377FB"/>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2EE"/>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719"/>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3084"/>
    <w:rsid w:val="005C30D3"/>
    <w:rsid w:val="005C35D7"/>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1DF9"/>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82E"/>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26"/>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0E12"/>
    <w:rsid w:val="006F1462"/>
    <w:rsid w:val="006F1525"/>
    <w:rsid w:val="006F1535"/>
    <w:rsid w:val="006F1573"/>
    <w:rsid w:val="006F15CA"/>
    <w:rsid w:val="006F18C9"/>
    <w:rsid w:val="006F1C36"/>
    <w:rsid w:val="006F20A1"/>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BD5"/>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A90"/>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864"/>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180"/>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B60"/>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9B7"/>
    <w:rsid w:val="00840F03"/>
    <w:rsid w:val="008413EE"/>
    <w:rsid w:val="0084182C"/>
    <w:rsid w:val="00841A53"/>
    <w:rsid w:val="00842466"/>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2A6"/>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6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A5D"/>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0F3"/>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AC0"/>
    <w:rsid w:val="00917F55"/>
    <w:rsid w:val="00920247"/>
    <w:rsid w:val="0092043A"/>
    <w:rsid w:val="009205CD"/>
    <w:rsid w:val="00920AE6"/>
    <w:rsid w:val="00920B21"/>
    <w:rsid w:val="00920B63"/>
    <w:rsid w:val="00920B9D"/>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87"/>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2F"/>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11C"/>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6F"/>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F4"/>
    <w:rsid w:val="009E2BC1"/>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79"/>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9E5"/>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04"/>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933"/>
    <w:rsid w:val="00A952EA"/>
    <w:rsid w:val="00A95701"/>
    <w:rsid w:val="00A958A5"/>
    <w:rsid w:val="00A95A00"/>
    <w:rsid w:val="00A95BA6"/>
    <w:rsid w:val="00A95CF9"/>
    <w:rsid w:val="00A95E3D"/>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6D67"/>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0E6"/>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31A"/>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1F9"/>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090"/>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F0B"/>
    <w:rsid w:val="00B750BE"/>
    <w:rsid w:val="00B751D7"/>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AD"/>
    <w:rsid w:val="00BB5A5C"/>
    <w:rsid w:val="00BB5B18"/>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205"/>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DC3"/>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8C2"/>
    <w:rsid w:val="00BD4E05"/>
    <w:rsid w:val="00BD4F01"/>
    <w:rsid w:val="00BD530E"/>
    <w:rsid w:val="00BD5377"/>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0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7B2"/>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4F94"/>
    <w:rsid w:val="00C85138"/>
    <w:rsid w:val="00C85142"/>
    <w:rsid w:val="00C8526C"/>
    <w:rsid w:val="00C85590"/>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56F"/>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7396"/>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DE8"/>
    <w:rsid w:val="00CD6E34"/>
    <w:rsid w:val="00CD731B"/>
    <w:rsid w:val="00CD7394"/>
    <w:rsid w:val="00CD76B0"/>
    <w:rsid w:val="00CD79F7"/>
    <w:rsid w:val="00CD7BDD"/>
    <w:rsid w:val="00CD7EF8"/>
    <w:rsid w:val="00CE020E"/>
    <w:rsid w:val="00CE0715"/>
    <w:rsid w:val="00CE0863"/>
    <w:rsid w:val="00CE08E9"/>
    <w:rsid w:val="00CE092B"/>
    <w:rsid w:val="00CE0FEF"/>
    <w:rsid w:val="00CE10B4"/>
    <w:rsid w:val="00CE1747"/>
    <w:rsid w:val="00CE1A95"/>
    <w:rsid w:val="00CE1B8E"/>
    <w:rsid w:val="00CE1CEC"/>
    <w:rsid w:val="00CE1DB6"/>
    <w:rsid w:val="00CE1F85"/>
    <w:rsid w:val="00CE20E7"/>
    <w:rsid w:val="00CE22D0"/>
    <w:rsid w:val="00CE2338"/>
    <w:rsid w:val="00CE234F"/>
    <w:rsid w:val="00CE28D4"/>
    <w:rsid w:val="00CE2A0D"/>
    <w:rsid w:val="00CE2B85"/>
    <w:rsid w:val="00CE2C4A"/>
    <w:rsid w:val="00CE2CDF"/>
    <w:rsid w:val="00CE2D8F"/>
    <w:rsid w:val="00CE2F97"/>
    <w:rsid w:val="00CE3288"/>
    <w:rsid w:val="00CE33B4"/>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15A"/>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10E"/>
    <w:rsid w:val="00D124F4"/>
    <w:rsid w:val="00D1270F"/>
    <w:rsid w:val="00D132B1"/>
    <w:rsid w:val="00D1341C"/>
    <w:rsid w:val="00D134FF"/>
    <w:rsid w:val="00D1375A"/>
    <w:rsid w:val="00D13763"/>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9E1"/>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BC9"/>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29E"/>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79E"/>
    <w:rsid w:val="00E408DB"/>
    <w:rsid w:val="00E41085"/>
    <w:rsid w:val="00E410BA"/>
    <w:rsid w:val="00E41333"/>
    <w:rsid w:val="00E414E7"/>
    <w:rsid w:val="00E41AE2"/>
    <w:rsid w:val="00E41EC2"/>
    <w:rsid w:val="00E41ED1"/>
    <w:rsid w:val="00E42308"/>
    <w:rsid w:val="00E423DD"/>
    <w:rsid w:val="00E42917"/>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2F8"/>
    <w:rsid w:val="00EB43BD"/>
    <w:rsid w:val="00EB4536"/>
    <w:rsid w:val="00EB468C"/>
    <w:rsid w:val="00EB494C"/>
    <w:rsid w:val="00EB498B"/>
    <w:rsid w:val="00EB49ED"/>
    <w:rsid w:val="00EB4CC6"/>
    <w:rsid w:val="00EB4E29"/>
    <w:rsid w:val="00EB5388"/>
    <w:rsid w:val="00EB5396"/>
    <w:rsid w:val="00EB55D4"/>
    <w:rsid w:val="00EB5968"/>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AEA"/>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649"/>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598"/>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7AA"/>
    <w:rsid w:val="00F9684A"/>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1A"/>
    <w:rsid w:val="00FB06C1"/>
    <w:rsid w:val="00FB0875"/>
    <w:rsid w:val="00FB0E65"/>
    <w:rsid w:val="00FB183F"/>
    <w:rsid w:val="00FB197C"/>
    <w:rsid w:val="00FB1A91"/>
    <w:rsid w:val="00FB1CEE"/>
    <w:rsid w:val="00FB1E44"/>
    <w:rsid w:val="00FB1E56"/>
    <w:rsid w:val="00FB209B"/>
    <w:rsid w:val="00FB241F"/>
    <w:rsid w:val="00FB245C"/>
    <w:rsid w:val="00FB2547"/>
    <w:rsid w:val="00FB2A9C"/>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18034</TotalTime>
  <Pages>5</Pages>
  <Words>838</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4078</cp:revision>
  <cp:lastPrinted>2009-04-22T21:01:00Z</cp:lastPrinted>
  <dcterms:created xsi:type="dcterms:W3CDTF">2020-07-20T16:47:00Z</dcterms:created>
  <dcterms:modified xsi:type="dcterms:W3CDTF">2023-04-10T21:52:00Z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